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A1DCB06" w14:textId="77777777" w:rsidR="008D4B87" w:rsidRPr="00F210D4" w:rsidRDefault="008D4B87" w:rsidP="00F210D4">
      <w:pPr>
        <w:spacing w:before="2" w:line="276" w:lineRule="auto"/>
        <w:rPr>
          <w:rFonts w:asciiTheme="minorHAnsi" w:hAnsiTheme="minorHAnsi" w:cstheme="minorHAnsi"/>
          <w:sz w:val="24"/>
          <w:szCs w:val="24"/>
        </w:rPr>
      </w:pPr>
    </w:p>
    <w:p w14:paraId="75465CE3" w14:textId="1F7D19CD" w:rsidR="007C4EA0" w:rsidRPr="00EC11A6" w:rsidRDefault="00EC11A6" w:rsidP="00EC11A6">
      <w:pPr>
        <w:jc w:val="center"/>
        <w:rPr>
          <w:rFonts w:asciiTheme="minorHAnsi" w:hAnsiTheme="minorHAnsi" w:cstheme="minorHAnsi"/>
          <w:b/>
          <w:bCs/>
          <w:sz w:val="24"/>
          <w:szCs w:val="24"/>
        </w:rPr>
      </w:pPr>
      <w:r w:rsidRPr="00EC11A6">
        <w:rPr>
          <w:rFonts w:asciiTheme="minorHAnsi" w:hAnsiTheme="minorHAnsi" w:cstheme="minorHAnsi"/>
          <w:b/>
          <w:bCs/>
          <w:spacing w:val="-1"/>
          <w:sz w:val="24"/>
          <w:szCs w:val="24"/>
        </w:rPr>
        <w:t>10th Annual</w:t>
      </w:r>
      <w:r w:rsidR="005476F9" w:rsidRPr="00EC11A6">
        <w:rPr>
          <w:rFonts w:asciiTheme="minorHAnsi" w:hAnsiTheme="minorHAnsi" w:cstheme="minorHAnsi"/>
          <w:b/>
          <w:bCs/>
          <w:position w:val="10"/>
          <w:sz w:val="24"/>
          <w:szCs w:val="24"/>
        </w:rPr>
        <w:t xml:space="preserve"> </w:t>
      </w:r>
      <w:r w:rsidR="007C4EA0" w:rsidRPr="00EC11A6">
        <w:rPr>
          <w:rFonts w:asciiTheme="minorHAnsi" w:hAnsiTheme="minorHAnsi" w:cstheme="minorHAnsi"/>
          <w:b/>
          <w:bCs/>
          <w:w w:val="117"/>
          <w:sz w:val="24"/>
          <w:szCs w:val="24"/>
        </w:rPr>
        <w:t>G</w:t>
      </w:r>
      <w:r w:rsidR="007C4EA0" w:rsidRPr="00EC11A6">
        <w:rPr>
          <w:rFonts w:asciiTheme="minorHAnsi" w:hAnsiTheme="minorHAnsi" w:cstheme="minorHAnsi"/>
          <w:b/>
          <w:bCs/>
          <w:spacing w:val="-2"/>
          <w:w w:val="117"/>
          <w:sz w:val="24"/>
          <w:szCs w:val="24"/>
        </w:rPr>
        <w:t>e</w:t>
      </w:r>
      <w:r w:rsidR="007C4EA0" w:rsidRPr="00EC11A6">
        <w:rPr>
          <w:rFonts w:asciiTheme="minorHAnsi" w:hAnsiTheme="minorHAnsi" w:cstheme="minorHAnsi"/>
          <w:b/>
          <w:bCs/>
          <w:spacing w:val="3"/>
          <w:w w:val="117"/>
          <w:sz w:val="24"/>
          <w:szCs w:val="24"/>
        </w:rPr>
        <w:t>n</w:t>
      </w:r>
      <w:r w:rsidR="007C4EA0" w:rsidRPr="00EC11A6">
        <w:rPr>
          <w:rFonts w:asciiTheme="minorHAnsi" w:hAnsiTheme="minorHAnsi" w:cstheme="minorHAnsi"/>
          <w:b/>
          <w:bCs/>
          <w:spacing w:val="-5"/>
          <w:w w:val="117"/>
          <w:sz w:val="24"/>
          <w:szCs w:val="24"/>
        </w:rPr>
        <w:t>e</w:t>
      </w:r>
      <w:r w:rsidR="007C4EA0" w:rsidRPr="00EC11A6">
        <w:rPr>
          <w:rFonts w:asciiTheme="minorHAnsi" w:hAnsiTheme="minorHAnsi" w:cstheme="minorHAnsi"/>
          <w:b/>
          <w:bCs/>
          <w:spacing w:val="3"/>
          <w:w w:val="117"/>
          <w:sz w:val="24"/>
          <w:szCs w:val="24"/>
        </w:rPr>
        <w:t>r</w:t>
      </w:r>
      <w:r w:rsidR="007C4EA0" w:rsidRPr="00EC11A6">
        <w:rPr>
          <w:rFonts w:asciiTheme="minorHAnsi" w:hAnsiTheme="minorHAnsi" w:cstheme="minorHAnsi"/>
          <w:b/>
          <w:bCs/>
          <w:spacing w:val="-5"/>
          <w:w w:val="117"/>
          <w:sz w:val="24"/>
          <w:szCs w:val="24"/>
        </w:rPr>
        <w:t>a</w:t>
      </w:r>
      <w:r w:rsidR="007C4EA0" w:rsidRPr="00EC11A6">
        <w:rPr>
          <w:rFonts w:asciiTheme="minorHAnsi" w:hAnsiTheme="minorHAnsi" w:cstheme="minorHAnsi"/>
          <w:b/>
          <w:bCs/>
          <w:w w:val="117"/>
          <w:sz w:val="24"/>
          <w:szCs w:val="24"/>
        </w:rPr>
        <w:t>l</w:t>
      </w:r>
      <w:r w:rsidR="007C4EA0" w:rsidRPr="00EC11A6">
        <w:rPr>
          <w:rFonts w:asciiTheme="minorHAnsi" w:hAnsiTheme="minorHAnsi" w:cstheme="minorHAnsi"/>
          <w:b/>
          <w:bCs/>
          <w:spacing w:val="14"/>
          <w:w w:val="117"/>
          <w:sz w:val="24"/>
          <w:szCs w:val="24"/>
        </w:rPr>
        <w:t xml:space="preserve"> </w:t>
      </w:r>
      <w:r w:rsidR="007C4EA0" w:rsidRPr="00EC11A6">
        <w:rPr>
          <w:rFonts w:asciiTheme="minorHAnsi" w:hAnsiTheme="minorHAnsi" w:cstheme="minorHAnsi"/>
          <w:b/>
          <w:bCs/>
          <w:spacing w:val="2"/>
          <w:w w:val="94"/>
          <w:sz w:val="24"/>
          <w:szCs w:val="24"/>
        </w:rPr>
        <w:t>M</w:t>
      </w:r>
      <w:r w:rsidR="007C4EA0" w:rsidRPr="00EC11A6">
        <w:rPr>
          <w:rFonts w:asciiTheme="minorHAnsi" w:hAnsiTheme="minorHAnsi" w:cstheme="minorHAnsi"/>
          <w:b/>
          <w:bCs/>
          <w:spacing w:val="-2"/>
          <w:w w:val="127"/>
          <w:sz w:val="24"/>
          <w:szCs w:val="24"/>
        </w:rPr>
        <w:t>e</w:t>
      </w:r>
      <w:r w:rsidR="007C4EA0" w:rsidRPr="00EC11A6">
        <w:rPr>
          <w:rFonts w:asciiTheme="minorHAnsi" w:hAnsiTheme="minorHAnsi" w:cstheme="minorHAnsi"/>
          <w:b/>
          <w:bCs/>
          <w:w w:val="127"/>
          <w:sz w:val="24"/>
          <w:szCs w:val="24"/>
        </w:rPr>
        <w:t>e</w:t>
      </w:r>
      <w:r w:rsidR="007C4EA0" w:rsidRPr="00EC11A6">
        <w:rPr>
          <w:rFonts w:asciiTheme="minorHAnsi" w:hAnsiTheme="minorHAnsi" w:cstheme="minorHAnsi"/>
          <w:b/>
          <w:bCs/>
          <w:w w:val="121"/>
          <w:sz w:val="24"/>
          <w:szCs w:val="24"/>
        </w:rPr>
        <w:t>t</w:t>
      </w:r>
      <w:r w:rsidR="007C4EA0" w:rsidRPr="00EC11A6">
        <w:rPr>
          <w:rFonts w:asciiTheme="minorHAnsi" w:hAnsiTheme="minorHAnsi" w:cstheme="minorHAnsi"/>
          <w:b/>
          <w:bCs/>
          <w:spacing w:val="-2"/>
          <w:w w:val="101"/>
          <w:sz w:val="24"/>
          <w:szCs w:val="24"/>
        </w:rPr>
        <w:t>i</w:t>
      </w:r>
      <w:r w:rsidR="007C4EA0" w:rsidRPr="00EC11A6">
        <w:rPr>
          <w:rFonts w:asciiTheme="minorHAnsi" w:hAnsiTheme="minorHAnsi" w:cstheme="minorHAnsi"/>
          <w:b/>
          <w:bCs/>
          <w:w w:val="123"/>
          <w:sz w:val="24"/>
          <w:szCs w:val="24"/>
        </w:rPr>
        <w:t>ng</w:t>
      </w:r>
      <w:r w:rsidR="007C4EA0" w:rsidRPr="00EC11A6">
        <w:rPr>
          <w:rFonts w:asciiTheme="minorHAnsi" w:hAnsiTheme="minorHAnsi" w:cstheme="minorHAnsi"/>
          <w:b/>
          <w:bCs/>
          <w:spacing w:val="9"/>
          <w:sz w:val="24"/>
          <w:szCs w:val="24"/>
        </w:rPr>
        <w:t xml:space="preserve"> </w:t>
      </w:r>
      <w:r w:rsidR="007C4EA0" w:rsidRPr="00EC11A6">
        <w:rPr>
          <w:rFonts w:asciiTheme="minorHAnsi" w:hAnsiTheme="minorHAnsi" w:cstheme="minorHAnsi"/>
          <w:b/>
          <w:bCs/>
          <w:sz w:val="24"/>
          <w:szCs w:val="24"/>
        </w:rPr>
        <w:t>of</w:t>
      </w:r>
      <w:r w:rsidR="007C4EA0" w:rsidRPr="00EC11A6">
        <w:rPr>
          <w:rFonts w:asciiTheme="minorHAnsi" w:hAnsiTheme="minorHAnsi" w:cstheme="minorHAnsi"/>
          <w:b/>
          <w:bCs/>
          <w:spacing w:val="40"/>
          <w:sz w:val="24"/>
          <w:szCs w:val="24"/>
        </w:rPr>
        <w:t xml:space="preserve"> </w:t>
      </w:r>
      <w:r w:rsidR="007C4EA0" w:rsidRPr="00EC11A6">
        <w:rPr>
          <w:rFonts w:asciiTheme="minorHAnsi" w:hAnsiTheme="minorHAnsi" w:cstheme="minorHAnsi"/>
          <w:b/>
          <w:bCs/>
          <w:spacing w:val="-2"/>
          <w:w w:val="112"/>
          <w:sz w:val="24"/>
          <w:szCs w:val="24"/>
        </w:rPr>
        <w:t>S</w:t>
      </w:r>
      <w:r w:rsidR="007C4EA0" w:rsidRPr="00EC11A6">
        <w:rPr>
          <w:rFonts w:asciiTheme="minorHAnsi" w:hAnsiTheme="minorHAnsi" w:cstheme="minorHAnsi"/>
          <w:b/>
          <w:bCs/>
          <w:w w:val="112"/>
          <w:sz w:val="24"/>
          <w:szCs w:val="24"/>
        </w:rPr>
        <w:t>A</w:t>
      </w:r>
      <w:r w:rsidR="007C4EA0" w:rsidRPr="00EC11A6">
        <w:rPr>
          <w:rFonts w:asciiTheme="minorHAnsi" w:hAnsiTheme="minorHAnsi" w:cstheme="minorHAnsi"/>
          <w:b/>
          <w:bCs/>
          <w:spacing w:val="-2"/>
          <w:w w:val="112"/>
          <w:sz w:val="24"/>
          <w:szCs w:val="24"/>
        </w:rPr>
        <w:t>S</w:t>
      </w:r>
      <w:r w:rsidR="007C4EA0" w:rsidRPr="00EC11A6">
        <w:rPr>
          <w:rFonts w:asciiTheme="minorHAnsi" w:hAnsiTheme="minorHAnsi" w:cstheme="minorHAnsi"/>
          <w:b/>
          <w:bCs/>
          <w:w w:val="112"/>
          <w:sz w:val="24"/>
          <w:szCs w:val="24"/>
        </w:rPr>
        <w:t>C</w:t>
      </w:r>
      <w:r w:rsidR="007C4EA0" w:rsidRPr="00EC11A6">
        <w:rPr>
          <w:rFonts w:asciiTheme="minorHAnsi" w:hAnsiTheme="minorHAnsi" w:cstheme="minorHAnsi"/>
          <w:b/>
          <w:bCs/>
          <w:spacing w:val="1"/>
          <w:w w:val="112"/>
          <w:sz w:val="24"/>
          <w:szCs w:val="24"/>
        </w:rPr>
        <w:t xml:space="preserve"> </w:t>
      </w:r>
      <w:r w:rsidR="007C4EA0" w:rsidRPr="00EC11A6">
        <w:rPr>
          <w:rFonts w:asciiTheme="minorHAnsi" w:hAnsiTheme="minorHAnsi" w:cstheme="minorHAnsi"/>
          <w:b/>
          <w:bCs/>
          <w:spacing w:val="3"/>
          <w:w w:val="101"/>
          <w:sz w:val="24"/>
          <w:szCs w:val="24"/>
        </w:rPr>
        <w:t>L</w:t>
      </w:r>
      <w:r w:rsidR="007C4EA0" w:rsidRPr="00EC11A6">
        <w:rPr>
          <w:rFonts w:asciiTheme="minorHAnsi" w:hAnsiTheme="minorHAnsi" w:cstheme="minorHAnsi"/>
          <w:b/>
          <w:bCs/>
          <w:spacing w:val="-4"/>
          <w:w w:val="121"/>
          <w:sz w:val="24"/>
          <w:szCs w:val="24"/>
        </w:rPr>
        <w:t>t</w:t>
      </w:r>
      <w:r w:rsidR="007C4EA0" w:rsidRPr="00EC11A6">
        <w:rPr>
          <w:rFonts w:asciiTheme="minorHAnsi" w:hAnsiTheme="minorHAnsi" w:cstheme="minorHAnsi"/>
          <w:b/>
          <w:bCs/>
          <w:w w:val="123"/>
          <w:sz w:val="24"/>
          <w:szCs w:val="24"/>
        </w:rPr>
        <w:t>d</w:t>
      </w:r>
    </w:p>
    <w:p w14:paraId="27666A00" w14:textId="091AD0EE" w:rsidR="007C4EA0" w:rsidRPr="00EC11A6" w:rsidRDefault="007C4EA0" w:rsidP="00EC11A6">
      <w:pPr>
        <w:jc w:val="center"/>
        <w:rPr>
          <w:rFonts w:asciiTheme="minorHAnsi" w:hAnsiTheme="minorHAnsi" w:cstheme="minorHAnsi"/>
          <w:b/>
          <w:bCs/>
          <w:spacing w:val="7"/>
          <w:sz w:val="24"/>
          <w:szCs w:val="24"/>
        </w:rPr>
      </w:pPr>
      <w:r w:rsidRPr="00EC11A6">
        <w:rPr>
          <w:rFonts w:asciiTheme="minorHAnsi" w:hAnsiTheme="minorHAnsi" w:cstheme="minorHAnsi"/>
          <w:b/>
          <w:bCs/>
          <w:w w:val="94"/>
          <w:sz w:val="24"/>
          <w:szCs w:val="24"/>
        </w:rPr>
        <w:t>M</w:t>
      </w:r>
      <w:r w:rsidRPr="00EC11A6">
        <w:rPr>
          <w:rFonts w:asciiTheme="minorHAnsi" w:hAnsiTheme="minorHAnsi" w:cstheme="minorHAnsi"/>
          <w:b/>
          <w:bCs/>
          <w:w w:val="101"/>
          <w:sz w:val="24"/>
          <w:szCs w:val="24"/>
        </w:rPr>
        <w:t>i</w:t>
      </w:r>
      <w:r w:rsidRPr="00EC11A6">
        <w:rPr>
          <w:rFonts w:asciiTheme="minorHAnsi" w:hAnsiTheme="minorHAnsi" w:cstheme="minorHAnsi"/>
          <w:b/>
          <w:bCs/>
          <w:w w:val="123"/>
          <w:sz w:val="24"/>
          <w:szCs w:val="24"/>
        </w:rPr>
        <w:t>nu</w:t>
      </w:r>
      <w:r w:rsidRPr="00EC11A6">
        <w:rPr>
          <w:rFonts w:asciiTheme="minorHAnsi" w:hAnsiTheme="minorHAnsi" w:cstheme="minorHAnsi"/>
          <w:b/>
          <w:bCs/>
          <w:spacing w:val="2"/>
          <w:w w:val="121"/>
          <w:sz w:val="24"/>
          <w:szCs w:val="24"/>
        </w:rPr>
        <w:t>t</w:t>
      </w:r>
      <w:r w:rsidRPr="00EC11A6">
        <w:rPr>
          <w:rFonts w:asciiTheme="minorHAnsi" w:hAnsiTheme="minorHAnsi" w:cstheme="minorHAnsi"/>
          <w:b/>
          <w:bCs/>
          <w:spacing w:val="-2"/>
          <w:w w:val="127"/>
          <w:sz w:val="24"/>
          <w:szCs w:val="24"/>
        </w:rPr>
        <w:t>e</w:t>
      </w:r>
      <w:r w:rsidRPr="00EC11A6">
        <w:rPr>
          <w:rFonts w:asciiTheme="minorHAnsi" w:hAnsiTheme="minorHAnsi" w:cstheme="minorHAnsi"/>
          <w:b/>
          <w:bCs/>
          <w:w w:val="144"/>
          <w:sz w:val="24"/>
          <w:szCs w:val="24"/>
        </w:rPr>
        <w:t>s</w:t>
      </w:r>
    </w:p>
    <w:p w14:paraId="4CB4D045" w14:textId="7978B059" w:rsidR="00A916F2" w:rsidRPr="00EC11A6" w:rsidRDefault="00A916F2" w:rsidP="00EC11A6">
      <w:pPr>
        <w:jc w:val="center"/>
        <w:rPr>
          <w:rFonts w:asciiTheme="minorHAnsi" w:hAnsiTheme="minorHAnsi" w:cstheme="minorHAnsi"/>
          <w:b/>
          <w:bCs/>
          <w:spacing w:val="7"/>
          <w:sz w:val="24"/>
          <w:szCs w:val="24"/>
        </w:rPr>
      </w:pPr>
      <w:r w:rsidRPr="00EC11A6">
        <w:rPr>
          <w:rFonts w:asciiTheme="minorHAnsi" w:hAnsiTheme="minorHAnsi" w:cstheme="minorHAnsi"/>
          <w:b/>
          <w:bCs/>
          <w:spacing w:val="7"/>
          <w:sz w:val="24"/>
          <w:szCs w:val="24"/>
        </w:rPr>
        <w:t>12</w:t>
      </w:r>
      <w:r w:rsidRPr="00EC11A6">
        <w:rPr>
          <w:rFonts w:asciiTheme="minorHAnsi" w:hAnsiTheme="minorHAnsi" w:cstheme="minorHAnsi"/>
          <w:b/>
          <w:bCs/>
          <w:spacing w:val="7"/>
          <w:sz w:val="24"/>
          <w:szCs w:val="24"/>
          <w:vertAlign w:val="superscript"/>
        </w:rPr>
        <w:t>th</w:t>
      </w:r>
      <w:r w:rsidRPr="00EC11A6">
        <w:rPr>
          <w:rFonts w:asciiTheme="minorHAnsi" w:hAnsiTheme="minorHAnsi" w:cstheme="minorHAnsi"/>
          <w:b/>
          <w:bCs/>
          <w:spacing w:val="7"/>
          <w:sz w:val="24"/>
          <w:szCs w:val="24"/>
        </w:rPr>
        <w:t xml:space="preserve"> July 2024</w:t>
      </w:r>
    </w:p>
    <w:p w14:paraId="269BC258" w14:textId="18CD2977" w:rsidR="00A916F2" w:rsidRPr="00EC11A6" w:rsidRDefault="00A916F2" w:rsidP="00EC11A6">
      <w:pPr>
        <w:jc w:val="center"/>
        <w:rPr>
          <w:rFonts w:asciiTheme="minorHAnsi" w:hAnsiTheme="minorHAnsi" w:cstheme="minorHAnsi"/>
          <w:b/>
          <w:bCs/>
          <w:sz w:val="24"/>
          <w:szCs w:val="24"/>
        </w:rPr>
      </w:pPr>
      <w:r w:rsidRPr="00EC11A6">
        <w:rPr>
          <w:rFonts w:asciiTheme="minorHAnsi" w:hAnsiTheme="minorHAnsi" w:cstheme="minorHAnsi"/>
          <w:b/>
          <w:bCs/>
          <w:spacing w:val="7"/>
          <w:sz w:val="24"/>
          <w:szCs w:val="24"/>
        </w:rPr>
        <w:t>10am</w:t>
      </w:r>
    </w:p>
    <w:p w14:paraId="7691319B" w14:textId="77777777" w:rsidR="007C4EA0" w:rsidRPr="00F210D4" w:rsidRDefault="007C4EA0" w:rsidP="00F210D4">
      <w:pPr>
        <w:spacing w:line="276" w:lineRule="auto"/>
        <w:rPr>
          <w:rFonts w:asciiTheme="minorHAnsi" w:hAnsiTheme="minorHAnsi" w:cstheme="minorHAnsi"/>
          <w:sz w:val="24"/>
          <w:szCs w:val="24"/>
        </w:rPr>
      </w:pPr>
    </w:p>
    <w:p w14:paraId="2FC97023" w14:textId="77777777" w:rsidR="00EC11A6" w:rsidRDefault="007C4EA0" w:rsidP="004C122A">
      <w:pPr>
        <w:spacing w:before="12" w:line="276" w:lineRule="auto"/>
        <w:jc w:val="both"/>
        <w:rPr>
          <w:rFonts w:asciiTheme="minorHAnsi" w:hAnsiTheme="minorHAnsi" w:cstheme="minorHAnsi"/>
          <w:sz w:val="24"/>
          <w:szCs w:val="24"/>
        </w:rPr>
      </w:pPr>
      <w:r w:rsidRPr="0053328A">
        <w:rPr>
          <w:rFonts w:asciiTheme="minorHAnsi" w:hAnsiTheme="minorHAnsi" w:cstheme="minorHAnsi"/>
          <w:b/>
          <w:bCs/>
          <w:sz w:val="24"/>
          <w:szCs w:val="24"/>
        </w:rPr>
        <w:t>1)  Apologies:</w:t>
      </w:r>
      <w:r w:rsidRPr="009C3906">
        <w:rPr>
          <w:rFonts w:asciiTheme="minorHAnsi" w:hAnsiTheme="minorHAnsi" w:cstheme="minorHAnsi"/>
          <w:sz w:val="24"/>
          <w:szCs w:val="24"/>
        </w:rPr>
        <w:t xml:space="preserve"> </w:t>
      </w:r>
    </w:p>
    <w:p w14:paraId="3B28F8AD" w14:textId="3A88DE6B" w:rsidR="007C4EA0" w:rsidRDefault="00A916F2" w:rsidP="004C122A">
      <w:pPr>
        <w:spacing w:before="12" w:line="276" w:lineRule="auto"/>
        <w:jc w:val="both"/>
        <w:rPr>
          <w:rFonts w:asciiTheme="minorHAnsi" w:hAnsiTheme="minorHAnsi" w:cstheme="minorHAnsi"/>
          <w:sz w:val="24"/>
          <w:szCs w:val="24"/>
        </w:rPr>
      </w:pPr>
      <w:r>
        <w:rPr>
          <w:rFonts w:asciiTheme="minorHAnsi" w:hAnsiTheme="minorHAnsi" w:cstheme="minorHAnsi"/>
          <w:sz w:val="24"/>
          <w:szCs w:val="24"/>
        </w:rPr>
        <w:t>Received from Caroline Holden (Acting Vice Chair of SASC), Kate Blundell, Rachael McMullen, Chivonne Preston, Anna Smith and Jane Miller.</w:t>
      </w:r>
    </w:p>
    <w:p w14:paraId="437D570C" w14:textId="77777777" w:rsidR="00A916F2" w:rsidRDefault="00A916F2" w:rsidP="004C122A">
      <w:pPr>
        <w:spacing w:before="12" w:line="276" w:lineRule="auto"/>
        <w:jc w:val="both"/>
        <w:rPr>
          <w:rFonts w:asciiTheme="minorHAnsi" w:hAnsiTheme="minorHAnsi" w:cstheme="minorHAnsi"/>
          <w:sz w:val="24"/>
          <w:szCs w:val="24"/>
        </w:rPr>
      </w:pPr>
    </w:p>
    <w:p w14:paraId="0B195390" w14:textId="30680328" w:rsidR="00A916F2" w:rsidRPr="00F210D4" w:rsidRDefault="00A916F2" w:rsidP="004C122A">
      <w:pPr>
        <w:spacing w:before="12" w:line="276" w:lineRule="auto"/>
        <w:jc w:val="both"/>
        <w:rPr>
          <w:rFonts w:asciiTheme="minorHAnsi" w:hAnsiTheme="minorHAnsi" w:cstheme="minorHAnsi"/>
          <w:sz w:val="24"/>
          <w:szCs w:val="24"/>
        </w:rPr>
      </w:pPr>
      <w:r>
        <w:rPr>
          <w:rFonts w:asciiTheme="minorHAnsi" w:hAnsiTheme="minorHAnsi" w:cstheme="minorHAnsi"/>
          <w:sz w:val="24"/>
          <w:szCs w:val="24"/>
        </w:rPr>
        <w:t>There were 16 attendees in total.</w:t>
      </w:r>
    </w:p>
    <w:p w14:paraId="72E1233F" w14:textId="77777777" w:rsidR="007C4EA0" w:rsidRPr="00F210D4" w:rsidRDefault="007C4EA0" w:rsidP="004C122A">
      <w:pPr>
        <w:spacing w:before="12" w:line="276" w:lineRule="auto"/>
        <w:jc w:val="both"/>
        <w:rPr>
          <w:rFonts w:asciiTheme="minorHAnsi" w:hAnsiTheme="minorHAnsi" w:cstheme="minorHAnsi"/>
          <w:sz w:val="24"/>
          <w:szCs w:val="24"/>
        </w:rPr>
      </w:pPr>
    </w:p>
    <w:p w14:paraId="28920FEC" w14:textId="77777777" w:rsidR="00EC11A6" w:rsidRDefault="007C4EA0" w:rsidP="004C122A">
      <w:pPr>
        <w:spacing w:before="12" w:line="276" w:lineRule="auto"/>
        <w:jc w:val="both"/>
        <w:rPr>
          <w:rFonts w:asciiTheme="minorHAnsi" w:hAnsiTheme="minorHAnsi" w:cstheme="minorHAnsi"/>
          <w:sz w:val="24"/>
          <w:szCs w:val="24"/>
        </w:rPr>
      </w:pPr>
      <w:r w:rsidRPr="0053328A">
        <w:rPr>
          <w:rFonts w:asciiTheme="minorHAnsi" w:hAnsiTheme="minorHAnsi" w:cstheme="minorHAnsi"/>
          <w:b/>
          <w:bCs/>
          <w:sz w:val="24"/>
          <w:szCs w:val="24"/>
        </w:rPr>
        <w:t xml:space="preserve">2)  Minutes of </w:t>
      </w:r>
      <w:r w:rsidR="00C64884" w:rsidRPr="0053328A">
        <w:rPr>
          <w:rFonts w:asciiTheme="minorHAnsi" w:hAnsiTheme="minorHAnsi" w:cstheme="minorHAnsi"/>
          <w:b/>
          <w:bCs/>
          <w:sz w:val="24"/>
          <w:szCs w:val="24"/>
        </w:rPr>
        <w:t>last</w:t>
      </w:r>
      <w:r w:rsidRPr="0053328A">
        <w:rPr>
          <w:rFonts w:asciiTheme="minorHAnsi" w:hAnsiTheme="minorHAnsi" w:cstheme="minorHAnsi"/>
          <w:b/>
          <w:bCs/>
          <w:sz w:val="24"/>
          <w:szCs w:val="24"/>
        </w:rPr>
        <w:t xml:space="preserve"> AGM:</w:t>
      </w:r>
      <w:r w:rsidRPr="009C3906">
        <w:rPr>
          <w:rFonts w:asciiTheme="minorHAnsi" w:hAnsiTheme="minorHAnsi" w:cstheme="minorHAnsi"/>
          <w:sz w:val="24"/>
          <w:szCs w:val="24"/>
        </w:rPr>
        <w:t xml:space="preserve"> </w:t>
      </w:r>
    </w:p>
    <w:p w14:paraId="42121AE7" w14:textId="7BAD1844" w:rsidR="007C4EA0" w:rsidRPr="00F210D4" w:rsidRDefault="00EC11A6" w:rsidP="004C122A">
      <w:pPr>
        <w:spacing w:before="12" w:line="276" w:lineRule="auto"/>
        <w:jc w:val="both"/>
        <w:rPr>
          <w:rFonts w:asciiTheme="minorHAnsi" w:hAnsiTheme="minorHAnsi" w:cstheme="minorHAnsi"/>
          <w:sz w:val="24"/>
          <w:szCs w:val="24"/>
        </w:rPr>
      </w:pPr>
      <w:r>
        <w:rPr>
          <w:rFonts w:asciiTheme="minorHAnsi" w:hAnsiTheme="minorHAnsi" w:cstheme="minorHAnsi"/>
          <w:sz w:val="24"/>
          <w:szCs w:val="24"/>
        </w:rPr>
        <w:t>N</w:t>
      </w:r>
      <w:r w:rsidR="0046518F">
        <w:rPr>
          <w:rFonts w:asciiTheme="minorHAnsi" w:hAnsiTheme="minorHAnsi" w:cstheme="minorHAnsi"/>
          <w:sz w:val="24"/>
          <w:szCs w:val="24"/>
        </w:rPr>
        <w:t xml:space="preserve">o questions </w:t>
      </w:r>
      <w:r w:rsidR="002C41BE">
        <w:rPr>
          <w:rFonts w:asciiTheme="minorHAnsi" w:hAnsiTheme="minorHAnsi" w:cstheme="minorHAnsi"/>
          <w:sz w:val="24"/>
          <w:szCs w:val="24"/>
        </w:rPr>
        <w:t>were raised.</w:t>
      </w:r>
      <w:r w:rsidR="00C170CA">
        <w:rPr>
          <w:rFonts w:asciiTheme="minorHAnsi" w:hAnsiTheme="minorHAnsi" w:cstheme="minorHAnsi"/>
          <w:sz w:val="24"/>
          <w:szCs w:val="24"/>
        </w:rPr>
        <w:t xml:space="preserve"> </w:t>
      </w:r>
      <w:r w:rsidR="00A916F2">
        <w:rPr>
          <w:rFonts w:asciiTheme="minorHAnsi" w:hAnsiTheme="minorHAnsi" w:cstheme="minorHAnsi"/>
          <w:sz w:val="24"/>
          <w:szCs w:val="24"/>
        </w:rPr>
        <w:t>The minutes are approved as a true and accurate record of the meeting.</w:t>
      </w:r>
    </w:p>
    <w:p w14:paraId="2972150C" w14:textId="77777777" w:rsidR="007C4EA0" w:rsidRPr="00F210D4" w:rsidRDefault="007C4EA0" w:rsidP="004C122A">
      <w:pPr>
        <w:spacing w:before="12" w:line="276" w:lineRule="auto"/>
        <w:jc w:val="both"/>
        <w:rPr>
          <w:rFonts w:asciiTheme="minorHAnsi" w:hAnsiTheme="minorHAnsi" w:cstheme="minorHAnsi"/>
          <w:sz w:val="24"/>
          <w:szCs w:val="24"/>
        </w:rPr>
      </w:pPr>
    </w:p>
    <w:p w14:paraId="0A6089BD" w14:textId="76F1B4A7" w:rsidR="007C4EA0" w:rsidRPr="00F210D4" w:rsidRDefault="007C4EA0" w:rsidP="004C122A">
      <w:pPr>
        <w:spacing w:before="12" w:line="276" w:lineRule="auto"/>
        <w:jc w:val="both"/>
        <w:rPr>
          <w:rFonts w:asciiTheme="minorHAnsi" w:hAnsiTheme="minorHAnsi" w:cstheme="minorHAnsi"/>
          <w:sz w:val="24"/>
          <w:szCs w:val="24"/>
        </w:rPr>
      </w:pPr>
      <w:r w:rsidRPr="0053328A">
        <w:rPr>
          <w:rFonts w:asciiTheme="minorHAnsi" w:hAnsiTheme="minorHAnsi" w:cstheme="minorHAnsi"/>
          <w:b/>
          <w:bCs/>
          <w:sz w:val="24"/>
          <w:szCs w:val="24"/>
        </w:rPr>
        <w:t>3)  Matters Arising:</w:t>
      </w:r>
      <w:r w:rsidRPr="009C3906">
        <w:rPr>
          <w:rFonts w:asciiTheme="minorHAnsi" w:hAnsiTheme="minorHAnsi" w:cstheme="minorHAnsi"/>
          <w:sz w:val="24"/>
          <w:szCs w:val="24"/>
        </w:rPr>
        <w:t xml:space="preserve"> none</w:t>
      </w:r>
      <w:r w:rsidR="002C41BE">
        <w:rPr>
          <w:rFonts w:asciiTheme="minorHAnsi" w:hAnsiTheme="minorHAnsi" w:cstheme="minorHAnsi"/>
          <w:sz w:val="24"/>
          <w:szCs w:val="24"/>
        </w:rPr>
        <w:t>.</w:t>
      </w:r>
    </w:p>
    <w:p w14:paraId="3490CE22" w14:textId="77777777" w:rsidR="007C4EA0" w:rsidRPr="00F210D4" w:rsidRDefault="007C4EA0" w:rsidP="004C122A">
      <w:pPr>
        <w:spacing w:before="12" w:line="276" w:lineRule="auto"/>
        <w:jc w:val="both"/>
        <w:rPr>
          <w:rFonts w:asciiTheme="minorHAnsi" w:hAnsiTheme="minorHAnsi" w:cstheme="minorHAnsi"/>
          <w:sz w:val="24"/>
          <w:szCs w:val="24"/>
        </w:rPr>
      </w:pPr>
    </w:p>
    <w:p w14:paraId="2E8954EA" w14:textId="5F2D1357" w:rsidR="00A916F2" w:rsidRPr="00BA6709" w:rsidRDefault="007C4EA0" w:rsidP="004C122A">
      <w:pPr>
        <w:spacing w:before="12" w:line="276" w:lineRule="auto"/>
        <w:jc w:val="both"/>
        <w:rPr>
          <w:rFonts w:asciiTheme="minorHAnsi" w:hAnsiTheme="minorHAnsi" w:cstheme="minorHAnsi"/>
          <w:b/>
          <w:bCs/>
          <w:sz w:val="24"/>
          <w:szCs w:val="24"/>
        </w:rPr>
      </w:pPr>
      <w:r w:rsidRPr="0053328A">
        <w:rPr>
          <w:rFonts w:asciiTheme="minorHAnsi" w:hAnsiTheme="minorHAnsi" w:cstheme="minorHAnsi"/>
          <w:b/>
          <w:bCs/>
          <w:sz w:val="24"/>
          <w:szCs w:val="24"/>
        </w:rPr>
        <w:t>4)  Chair’s Report</w:t>
      </w:r>
      <w:r w:rsidR="007C407C" w:rsidRPr="0053328A">
        <w:rPr>
          <w:rFonts w:asciiTheme="minorHAnsi" w:hAnsiTheme="minorHAnsi" w:cstheme="minorHAnsi"/>
          <w:b/>
          <w:bCs/>
          <w:sz w:val="24"/>
          <w:szCs w:val="24"/>
        </w:rPr>
        <w:t xml:space="preserve"> (Lynn Greenwold</w:t>
      </w:r>
      <w:r w:rsidR="00BA6709">
        <w:rPr>
          <w:rFonts w:asciiTheme="minorHAnsi" w:hAnsiTheme="minorHAnsi" w:cstheme="minorHAnsi"/>
          <w:b/>
          <w:bCs/>
          <w:sz w:val="24"/>
          <w:szCs w:val="24"/>
        </w:rPr>
        <w:t>, SASC Chair</w:t>
      </w:r>
      <w:r w:rsidR="007C407C" w:rsidRPr="0053328A">
        <w:rPr>
          <w:rFonts w:asciiTheme="minorHAnsi" w:hAnsiTheme="minorHAnsi" w:cstheme="minorHAnsi"/>
          <w:b/>
          <w:bCs/>
          <w:sz w:val="24"/>
          <w:szCs w:val="24"/>
        </w:rPr>
        <w:t>)</w:t>
      </w:r>
      <w:r w:rsidR="00BA6709">
        <w:rPr>
          <w:rFonts w:asciiTheme="minorHAnsi" w:hAnsiTheme="minorHAnsi" w:cstheme="minorHAnsi"/>
          <w:b/>
          <w:bCs/>
          <w:sz w:val="24"/>
          <w:szCs w:val="24"/>
        </w:rPr>
        <w:t>:</w:t>
      </w:r>
    </w:p>
    <w:p w14:paraId="2C652743" w14:textId="102D224B" w:rsidR="00A916F2" w:rsidRPr="00A916F2" w:rsidRDefault="00A916F2" w:rsidP="004C122A">
      <w:pPr>
        <w:spacing w:line="276" w:lineRule="auto"/>
        <w:ind w:left="720"/>
        <w:jc w:val="both"/>
        <w:rPr>
          <w:rFonts w:asciiTheme="minorHAnsi" w:hAnsiTheme="minorHAnsi" w:cstheme="minorHAnsi"/>
          <w:sz w:val="24"/>
          <w:szCs w:val="24"/>
        </w:rPr>
      </w:pPr>
      <w:r w:rsidRPr="00A916F2">
        <w:rPr>
          <w:rFonts w:asciiTheme="minorHAnsi" w:hAnsiTheme="minorHAnsi" w:cstheme="minorHAnsi"/>
          <w:sz w:val="24"/>
          <w:szCs w:val="24"/>
        </w:rPr>
        <w:t xml:space="preserve">Welcome to this 2024 AGM. </w:t>
      </w:r>
    </w:p>
    <w:p w14:paraId="3FA00FB4" w14:textId="77777777" w:rsidR="00A916F2" w:rsidRPr="00A916F2" w:rsidRDefault="00A916F2" w:rsidP="004C122A">
      <w:pPr>
        <w:spacing w:line="276" w:lineRule="auto"/>
        <w:ind w:left="720"/>
        <w:jc w:val="both"/>
        <w:rPr>
          <w:rFonts w:asciiTheme="minorHAnsi" w:hAnsiTheme="minorHAnsi" w:cstheme="minorHAnsi"/>
          <w:sz w:val="24"/>
          <w:szCs w:val="24"/>
        </w:rPr>
      </w:pPr>
    </w:p>
    <w:p w14:paraId="7A874879" w14:textId="77777777" w:rsidR="00A916F2" w:rsidRPr="00A916F2" w:rsidRDefault="00A916F2" w:rsidP="004C122A">
      <w:pPr>
        <w:spacing w:line="276" w:lineRule="auto"/>
        <w:ind w:left="720"/>
        <w:jc w:val="both"/>
        <w:rPr>
          <w:rFonts w:asciiTheme="minorHAnsi" w:hAnsiTheme="minorHAnsi" w:cstheme="minorHAnsi"/>
          <w:sz w:val="24"/>
          <w:szCs w:val="24"/>
        </w:rPr>
      </w:pPr>
      <w:r w:rsidRPr="00A916F2">
        <w:rPr>
          <w:rFonts w:asciiTheme="minorHAnsi" w:hAnsiTheme="minorHAnsi" w:cstheme="minorHAnsi"/>
          <w:sz w:val="24"/>
          <w:szCs w:val="24"/>
        </w:rPr>
        <w:t xml:space="preserve">SASC continues its core remit by working in a highly collegiate way to ensure that best assessment practice is available and maintained. </w:t>
      </w:r>
    </w:p>
    <w:p w14:paraId="32F4533A" w14:textId="77777777" w:rsidR="00A916F2" w:rsidRPr="00A916F2" w:rsidRDefault="00A916F2" w:rsidP="004C122A">
      <w:pPr>
        <w:spacing w:line="276" w:lineRule="auto"/>
        <w:ind w:left="720"/>
        <w:jc w:val="both"/>
        <w:rPr>
          <w:rFonts w:asciiTheme="minorHAnsi" w:hAnsiTheme="minorHAnsi" w:cstheme="minorHAnsi"/>
          <w:sz w:val="24"/>
          <w:szCs w:val="24"/>
        </w:rPr>
      </w:pPr>
    </w:p>
    <w:p w14:paraId="6229A8EB" w14:textId="77777777" w:rsidR="00A916F2" w:rsidRPr="00A916F2" w:rsidRDefault="00A916F2" w:rsidP="004C122A">
      <w:pPr>
        <w:spacing w:line="276" w:lineRule="auto"/>
        <w:ind w:left="720"/>
        <w:jc w:val="both"/>
        <w:rPr>
          <w:rFonts w:asciiTheme="minorHAnsi" w:hAnsiTheme="minorHAnsi" w:cstheme="minorHAnsi"/>
          <w:sz w:val="24"/>
          <w:szCs w:val="24"/>
        </w:rPr>
      </w:pPr>
      <w:r w:rsidRPr="00A916F2">
        <w:rPr>
          <w:rFonts w:asciiTheme="minorHAnsi" w:hAnsiTheme="minorHAnsi" w:cstheme="minorHAnsi"/>
          <w:sz w:val="24"/>
          <w:szCs w:val="24"/>
        </w:rPr>
        <w:t xml:space="preserve">We have made good progress on the goals we set out at last year’s AGM. We continue to work to support our professionals and their learners to underpin standards in assessment practice across the range of specific learning difficulties assessors are called upon to assess.  </w:t>
      </w:r>
    </w:p>
    <w:p w14:paraId="734218D5" w14:textId="77777777" w:rsidR="00A916F2" w:rsidRPr="00A916F2" w:rsidRDefault="00A916F2" w:rsidP="004C122A">
      <w:pPr>
        <w:spacing w:line="276" w:lineRule="auto"/>
        <w:ind w:left="720"/>
        <w:jc w:val="both"/>
        <w:rPr>
          <w:rFonts w:asciiTheme="minorHAnsi" w:hAnsiTheme="minorHAnsi" w:cstheme="minorHAnsi"/>
          <w:sz w:val="24"/>
          <w:szCs w:val="24"/>
        </w:rPr>
      </w:pPr>
    </w:p>
    <w:p w14:paraId="574124E5" w14:textId="564A423B" w:rsidR="00A916F2" w:rsidRPr="00EC11A6" w:rsidRDefault="00A916F2" w:rsidP="004C122A">
      <w:pPr>
        <w:pStyle w:val="Subtitle"/>
        <w:ind w:left="720"/>
        <w:jc w:val="both"/>
      </w:pPr>
      <w:r w:rsidRPr="00A916F2">
        <w:t>SASC Consultation on Literacy and Dyslexia - Dyslexia Delphi Definition</w:t>
      </w:r>
    </w:p>
    <w:p w14:paraId="79313882" w14:textId="77777777" w:rsidR="00A916F2" w:rsidRPr="00A916F2" w:rsidRDefault="00A916F2" w:rsidP="004C122A">
      <w:pPr>
        <w:spacing w:line="276" w:lineRule="auto"/>
        <w:ind w:left="720"/>
        <w:jc w:val="both"/>
        <w:rPr>
          <w:rFonts w:asciiTheme="minorHAnsi" w:hAnsiTheme="minorHAnsi" w:cstheme="minorHAnsi"/>
          <w:sz w:val="24"/>
          <w:szCs w:val="24"/>
        </w:rPr>
      </w:pPr>
      <w:r w:rsidRPr="00A916F2">
        <w:rPr>
          <w:rFonts w:asciiTheme="minorHAnsi" w:hAnsiTheme="minorHAnsi" w:cstheme="minorHAnsi"/>
          <w:sz w:val="24"/>
          <w:szCs w:val="24"/>
        </w:rPr>
        <w:t xml:space="preserve">SASC has supported three years of research and consultation with a wide variety of stakeholders culminating in a Delphi exercise to reach consensus around a definition and identification criteria for dyslexia. </w:t>
      </w:r>
    </w:p>
    <w:p w14:paraId="7051D2D4" w14:textId="77777777" w:rsidR="00A916F2" w:rsidRPr="00A916F2" w:rsidRDefault="00A916F2" w:rsidP="004C122A">
      <w:pPr>
        <w:spacing w:line="276" w:lineRule="auto"/>
        <w:ind w:left="720"/>
        <w:jc w:val="both"/>
        <w:rPr>
          <w:rFonts w:asciiTheme="minorHAnsi" w:hAnsiTheme="minorHAnsi" w:cstheme="minorHAnsi"/>
          <w:sz w:val="24"/>
          <w:szCs w:val="24"/>
        </w:rPr>
      </w:pPr>
    </w:p>
    <w:p w14:paraId="0E11F5BF" w14:textId="77777777" w:rsidR="00A916F2" w:rsidRPr="00A916F2" w:rsidRDefault="00A916F2" w:rsidP="004C122A">
      <w:pPr>
        <w:spacing w:line="276" w:lineRule="auto"/>
        <w:ind w:left="720"/>
        <w:jc w:val="both"/>
        <w:rPr>
          <w:rFonts w:asciiTheme="minorHAnsi" w:hAnsiTheme="minorHAnsi" w:cstheme="minorHAnsi"/>
          <w:sz w:val="24"/>
          <w:szCs w:val="24"/>
        </w:rPr>
      </w:pPr>
      <w:r w:rsidRPr="00A916F2">
        <w:rPr>
          <w:rFonts w:asciiTheme="minorHAnsi" w:hAnsiTheme="minorHAnsi" w:cstheme="minorHAnsi"/>
          <w:sz w:val="24"/>
          <w:szCs w:val="24"/>
        </w:rPr>
        <w:t>Led by Professor Maggie Snowling (Oxford University), Professor Julia Carroll (Coventry University), Paul Thompson (Warwick University) and Lynn Greenwold and Caroline Holden (Chair and Vice-Chair of SASC). 71 academics, practitioners (including psychologists and specialist assessors), representatives from stake-holding organisations and other interested individuals across the UK, Europe and farther afield, participated. This study concluded in the spring of this year, with the publication of 2 papers, currently under peer review. The papers set out a new definition of dyslexia and an assessment model, with guidelines for assessors based on the Delphi’s findings.</w:t>
      </w:r>
    </w:p>
    <w:p w14:paraId="620D550F" w14:textId="77777777" w:rsidR="00A916F2" w:rsidRPr="00A916F2" w:rsidRDefault="00A916F2" w:rsidP="004C122A">
      <w:pPr>
        <w:spacing w:line="276" w:lineRule="auto"/>
        <w:ind w:left="720"/>
        <w:jc w:val="both"/>
        <w:rPr>
          <w:rFonts w:asciiTheme="minorHAnsi" w:hAnsiTheme="minorHAnsi" w:cstheme="minorHAnsi"/>
          <w:sz w:val="24"/>
          <w:szCs w:val="24"/>
        </w:rPr>
      </w:pPr>
    </w:p>
    <w:p w14:paraId="707F2CA4" w14:textId="4550E244" w:rsidR="00A916F2" w:rsidRPr="00A916F2" w:rsidRDefault="00A916F2" w:rsidP="004C122A">
      <w:pPr>
        <w:spacing w:line="276" w:lineRule="auto"/>
        <w:ind w:left="720"/>
        <w:jc w:val="both"/>
        <w:rPr>
          <w:rFonts w:asciiTheme="minorHAnsi" w:hAnsiTheme="minorHAnsi" w:cstheme="minorHAnsi"/>
          <w:sz w:val="24"/>
          <w:szCs w:val="24"/>
        </w:rPr>
      </w:pPr>
      <w:r w:rsidRPr="00A916F2">
        <w:rPr>
          <w:rFonts w:asciiTheme="minorHAnsi" w:hAnsiTheme="minorHAnsi" w:cstheme="minorHAnsi"/>
          <w:sz w:val="24"/>
          <w:szCs w:val="24"/>
        </w:rPr>
        <w:t>We sincerely hope that this strong consensus will be formative in providing universal and equitable assessment for dyslexia. The Delphi papers have been submitted to academic journals for peer review. Minor</w:t>
      </w:r>
      <w:r>
        <w:rPr>
          <w:rFonts w:asciiTheme="minorHAnsi" w:hAnsiTheme="minorHAnsi" w:cstheme="minorHAnsi"/>
          <w:sz w:val="24"/>
          <w:szCs w:val="24"/>
        </w:rPr>
        <w:t xml:space="preserve"> </w:t>
      </w:r>
      <w:r w:rsidRPr="00A916F2">
        <w:rPr>
          <w:rFonts w:asciiTheme="minorHAnsi" w:hAnsiTheme="minorHAnsi" w:cstheme="minorHAnsi"/>
          <w:sz w:val="24"/>
          <w:szCs w:val="24"/>
        </w:rPr>
        <w:t>revisions may be required prior to publication, if accepted by those journals. In the meantime, assessors are free to use the Delphi dyslexia definition but advised to look out for any relevant updates if and when the Delphi papers are accepted for publication. Links to the papers and information on how to reference the Delphi definition can be found in our SASC briefing paper accessible from our website news item.</w:t>
      </w:r>
    </w:p>
    <w:p w14:paraId="59E08A29" w14:textId="77777777" w:rsidR="00A916F2" w:rsidRPr="00A916F2" w:rsidRDefault="00A916F2" w:rsidP="004C122A">
      <w:pPr>
        <w:spacing w:line="276" w:lineRule="auto"/>
        <w:ind w:left="720"/>
        <w:jc w:val="both"/>
        <w:rPr>
          <w:rFonts w:asciiTheme="minorHAnsi" w:hAnsiTheme="minorHAnsi" w:cstheme="minorHAnsi"/>
          <w:sz w:val="24"/>
          <w:szCs w:val="24"/>
        </w:rPr>
      </w:pPr>
    </w:p>
    <w:p w14:paraId="10E3131C" w14:textId="4B051F72" w:rsidR="00A916F2" w:rsidRPr="00A916F2" w:rsidRDefault="00A916F2" w:rsidP="004C122A">
      <w:pPr>
        <w:spacing w:line="276" w:lineRule="auto"/>
        <w:ind w:left="720"/>
        <w:jc w:val="both"/>
        <w:rPr>
          <w:rFonts w:asciiTheme="minorHAnsi" w:hAnsiTheme="minorHAnsi" w:cstheme="minorHAnsi"/>
          <w:sz w:val="24"/>
          <w:szCs w:val="24"/>
        </w:rPr>
      </w:pPr>
      <w:r w:rsidRPr="00A916F2">
        <w:rPr>
          <w:rFonts w:asciiTheme="minorHAnsi" w:hAnsiTheme="minorHAnsi" w:cstheme="minorHAnsi"/>
          <w:sz w:val="24"/>
          <w:szCs w:val="24"/>
        </w:rPr>
        <w:t xml:space="preserve">SASC acknowledges and recognises the importance of this Delphi definition in shaping current thinking about the nature of dyslexia. I would like to acknowledge our gratitude to the team which led this study and all those who have participated in this important work. </w:t>
      </w:r>
    </w:p>
    <w:p w14:paraId="7260CB4C" w14:textId="77777777" w:rsidR="00A916F2" w:rsidRPr="00A916F2" w:rsidRDefault="00A916F2" w:rsidP="004C122A">
      <w:pPr>
        <w:spacing w:line="276" w:lineRule="auto"/>
        <w:ind w:left="720"/>
        <w:jc w:val="both"/>
        <w:rPr>
          <w:rFonts w:asciiTheme="minorHAnsi" w:hAnsiTheme="minorHAnsi" w:cstheme="minorHAnsi"/>
          <w:sz w:val="24"/>
          <w:szCs w:val="24"/>
        </w:rPr>
      </w:pPr>
    </w:p>
    <w:p w14:paraId="47D2572D" w14:textId="76B77762" w:rsidR="00A916F2" w:rsidRPr="00A211B1" w:rsidRDefault="00A916F2" w:rsidP="004C122A">
      <w:pPr>
        <w:pStyle w:val="Subtitle"/>
        <w:ind w:left="720"/>
        <w:jc w:val="both"/>
      </w:pPr>
      <w:r w:rsidRPr="00A916F2">
        <w:t>Maths difficulties and dyscalculia guidance</w:t>
      </w:r>
    </w:p>
    <w:p w14:paraId="6B674731" w14:textId="77777777" w:rsidR="00A916F2" w:rsidRPr="00A916F2" w:rsidRDefault="00A916F2" w:rsidP="004C122A">
      <w:pPr>
        <w:spacing w:line="276" w:lineRule="auto"/>
        <w:ind w:left="720"/>
        <w:jc w:val="both"/>
        <w:rPr>
          <w:rFonts w:asciiTheme="minorHAnsi" w:hAnsiTheme="minorHAnsi" w:cstheme="minorHAnsi"/>
          <w:sz w:val="24"/>
          <w:szCs w:val="24"/>
        </w:rPr>
      </w:pPr>
      <w:r w:rsidRPr="00A916F2">
        <w:rPr>
          <w:rFonts w:asciiTheme="minorHAnsi" w:hAnsiTheme="minorHAnsi" w:cstheme="minorHAnsi"/>
          <w:sz w:val="24"/>
          <w:szCs w:val="24"/>
        </w:rPr>
        <w:t>We have continued our working group concentrating on updating our maths difficulties and dyscalculia guidance.  The group has been first concentrating on reviewing and updating the definition and identification criteria before looking at intervention strategies. We are continuing to explore how best to resolve issues with specialist assessor training in this area.</w:t>
      </w:r>
    </w:p>
    <w:p w14:paraId="74230794" w14:textId="77777777" w:rsidR="00A916F2" w:rsidRPr="00A916F2" w:rsidRDefault="00A916F2" w:rsidP="004C122A">
      <w:pPr>
        <w:spacing w:line="276" w:lineRule="auto"/>
        <w:ind w:left="720"/>
        <w:jc w:val="both"/>
        <w:rPr>
          <w:rFonts w:asciiTheme="minorHAnsi" w:hAnsiTheme="minorHAnsi" w:cstheme="minorHAnsi"/>
          <w:sz w:val="24"/>
          <w:szCs w:val="24"/>
        </w:rPr>
      </w:pPr>
    </w:p>
    <w:p w14:paraId="7EE69E71" w14:textId="77777777" w:rsidR="00A916F2" w:rsidRPr="00A916F2" w:rsidRDefault="00A916F2" w:rsidP="004C122A">
      <w:pPr>
        <w:pStyle w:val="Subtitle"/>
        <w:ind w:left="720"/>
        <w:jc w:val="both"/>
      </w:pPr>
      <w:r w:rsidRPr="00A916F2">
        <w:t>SASC Website</w:t>
      </w:r>
    </w:p>
    <w:p w14:paraId="7059419F" w14:textId="77777777" w:rsidR="00A916F2" w:rsidRPr="00A916F2" w:rsidRDefault="00A916F2" w:rsidP="004C122A">
      <w:pPr>
        <w:spacing w:line="276" w:lineRule="auto"/>
        <w:ind w:left="720"/>
        <w:jc w:val="both"/>
        <w:rPr>
          <w:rFonts w:asciiTheme="minorHAnsi" w:hAnsiTheme="minorHAnsi" w:cstheme="minorHAnsi"/>
          <w:sz w:val="24"/>
          <w:szCs w:val="24"/>
        </w:rPr>
      </w:pPr>
      <w:r w:rsidRPr="00A916F2">
        <w:rPr>
          <w:rFonts w:asciiTheme="minorHAnsi" w:hAnsiTheme="minorHAnsi" w:cstheme="minorHAnsi"/>
          <w:sz w:val="24"/>
          <w:szCs w:val="24"/>
        </w:rPr>
        <w:t>We successfully launched our new website last spring and feedback has been very positive. We are continuing to make improvements including a site-wide search facility which should be available by the end of the summer.</w:t>
      </w:r>
    </w:p>
    <w:p w14:paraId="2B37523F" w14:textId="77777777" w:rsidR="00A916F2" w:rsidRPr="00A916F2" w:rsidRDefault="00A916F2" w:rsidP="004C122A">
      <w:pPr>
        <w:spacing w:line="276" w:lineRule="auto"/>
        <w:ind w:left="720"/>
        <w:jc w:val="both"/>
        <w:rPr>
          <w:rFonts w:asciiTheme="minorHAnsi" w:hAnsiTheme="minorHAnsi" w:cstheme="minorHAnsi"/>
          <w:sz w:val="24"/>
          <w:szCs w:val="24"/>
        </w:rPr>
      </w:pPr>
    </w:p>
    <w:p w14:paraId="3148E282" w14:textId="0C6E0C56" w:rsidR="00A916F2" w:rsidRPr="00A916F2" w:rsidRDefault="00A916F2" w:rsidP="004C122A">
      <w:pPr>
        <w:pStyle w:val="Subtitle"/>
        <w:ind w:left="720"/>
        <w:jc w:val="both"/>
      </w:pPr>
      <w:r w:rsidRPr="00A916F2">
        <w:t>Working with other organisations</w:t>
      </w:r>
    </w:p>
    <w:p w14:paraId="54265F2E" w14:textId="77777777" w:rsidR="00A916F2" w:rsidRPr="00A916F2" w:rsidRDefault="00A916F2" w:rsidP="004C122A">
      <w:pPr>
        <w:spacing w:line="276" w:lineRule="auto"/>
        <w:ind w:left="720"/>
        <w:jc w:val="both"/>
        <w:rPr>
          <w:rFonts w:asciiTheme="minorHAnsi" w:hAnsiTheme="minorHAnsi" w:cstheme="minorHAnsi"/>
          <w:sz w:val="24"/>
          <w:szCs w:val="24"/>
        </w:rPr>
      </w:pPr>
      <w:r w:rsidRPr="00A916F2">
        <w:rPr>
          <w:rFonts w:asciiTheme="minorHAnsi" w:hAnsiTheme="minorHAnsi" w:cstheme="minorHAnsi"/>
          <w:sz w:val="24"/>
          <w:szCs w:val="24"/>
        </w:rPr>
        <w:t xml:space="preserve">We continue to broaden our consultations with groups with regular meetings and with a range of other professionals in our working groups, with course leaders, and our test evaluation committee, STEC, is working with the BPS test standards committee to share information and reviews of relevant tests. </w:t>
      </w:r>
    </w:p>
    <w:p w14:paraId="5F1E4C43" w14:textId="77777777" w:rsidR="00A916F2" w:rsidRPr="00A916F2" w:rsidRDefault="00A916F2" w:rsidP="004C122A">
      <w:pPr>
        <w:spacing w:line="276" w:lineRule="auto"/>
        <w:ind w:left="720"/>
        <w:jc w:val="both"/>
        <w:rPr>
          <w:rFonts w:asciiTheme="minorHAnsi" w:hAnsiTheme="minorHAnsi" w:cstheme="minorHAnsi"/>
          <w:sz w:val="24"/>
          <w:szCs w:val="24"/>
        </w:rPr>
      </w:pPr>
    </w:p>
    <w:p w14:paraId="28609D67" w14:textId="77777777" w:rsidR="00A916F2" w:rsidRDefault="00A916F2" w:rsidP="004C122A">
      <w:pPr>
        <w:spacing w:line="276" w:lineRule="auto"/>
        <w:ind w:left="720"/>
        <w:jc w:val="both"/>
        <w:rPr>
          <w:rFonts w:asciiTheme="minorHAnsi" w:hAnsiTheme="minorHAnsi" w:cstheme="minorHAnsi"/>
          <w:sz w:val="24"/>
          <w:szCs w:val="24"/>
        </w:rPr>
      </w:pPr>
      <w:r w:rsidRPr="00A916F2">
        <w:rPr>
          <w:rFonts w:asciiTheme="minorHAnsi" w:hAnsiTheme="minorHAnsi" w:cstheme="minorHAnsi"/>
          <w:sz w:val="24"/>
          <w:szCs w:val="24"/>
        </w:rPr>
        <w:t xml:space="preserve">We continue to update guidance in response to questions received and to address updates on SASC work, updated assessment guidance and new developments. These are announced on the website and circulated to SASC members by email. Topics addressed during the past year included: </w:t>
      </w:r>
    </w:p>
    <w:p w14:paraId="35D5C4B0" w14:textId="77777777" w:rsidR="00A916F2" w:rsidRDefault="00A916F2" w:rsidP="004C122A">
      <w:pPr>
        <w:spacing w:line="276" w:lineRule="auto"/>
        <w:ind w:left="720"/>
        <w:jc w:val="both"/>
        <w:rPr>
          <w:rFonts w:asciiTheme="minorHAnsi" w:hAnsiTheme="minorHAnsi" w:cstheme="minorHAnsi"/>
          <w:sz w:val="24"/>
          <w:szCs w:val="24"/>
        </w:rPr>
      </w:pPr>
    </w:p>
    <w:p w14:paraId="0CA51CA3" w14:textId="77777777" w:rsidR="00EC11A6" w:rsidRDefault="00EC11A6" w:rsidP="004C122A">
      <w:pPr>
        <w:spacing w:line="276" w:lineRule="auto"/>
        <w:ind w:left="720"/>
        <w:jc w:val="both"/>
        <w:rPr>
          <w:rFonts w:asciiTheme="minorHAnsi" w:hAnsiTheme="minorHAnsi" w:cstheme="minorHAnsi"/>
          <w:sz w:val="24"/>
          <w:szCs w:val="24"/>
        </w:rPr>
      </w:pPr>
    </w:p>
    <w:p w14:paraId="34D7CFC3" w14:textId="77777777" w:rsidR="00EC11A6" w:rsidRPr="00A916F2" w:rsidRDefault="00EC11A6" w:rsidP="004C122A">
      <w:pPr>
        <w:spacing w:line="276" w:lineRule="auto"/>
        <w:ind w:left="720"/>
        <w:jc w:val="both"/>
        <w:rPr>
          <w:rFonts w:asciiTheme="minorHAnsi" w:hAnsiTheme="minorHAnsi" w:cstheme="minorHAnsi"/>
          <w:sz w:val="24"/>
          <w:szCs w:val="24"/>
        </w:rPr>
      </w:pPr>
    </w:p>
    <w:p w14:paraId="1D8343F3" w14:textId="77777777" w:rsidR="00A916F2" w:rsidRPr="00A916F2" w:rsidRDefault="00A916F2" w:rsidP="004C122A">
      <w:pPr>
        <w:pStyle w:val="Subtitle"/>
        <w:ind w:left="720"/>
        <w:jc w:val="both"/>
      </w:pPr>
      <w:r w:rsidRPr="00A916F2">
        <w:t>Planned work for 2024-2025</w:t>
      </w:r>
    </w:p>
    <w:p w14:paraId="4FD27859" w14:textId="47E95F7F" w:rsidR="00A916F2" w:rsidRPr="00A916F2" w:rsidRDefault="00A916F2" w:rsidP="004C122A">
      <w:pPr>
        <w:pStyle w:val="ListParagraph"/>
        <w:numPr>
          <w:ilvl w:val="0"/>
          <w:numId w:val="16"/>
        </w:numPr>
        <w:jc w:val="both"/>
        <w:rPr>
          <w:rFonts w:cstheme="minorHAnsi"/>
          <w:sz w:val="24"/>
          <w:szCs w:val="24"/>
        </w:rPr>
      </w:pPr>
      <w:r w:rsidRPr="00A916F2">
        <w:rPr>
          <w:rFonts w:cstheme="minorHAnsi"/>
          <w:sz w:val="24"/>
          <w:szCs w:val="24"/>
        </w:rPr>
        <w:lastRenderedPageBreak/>
        <w:t xml:space="preserve">To update SASC assessment report formats to take account of the Delphi dyslexia definition and updates on maths difficulties and dyscalculia guidance. </w:t>
      </w:r>
    </w:p>
    <w:p w14:paraId="585FDB94" w14:textId="510A9955" w:rsidR="00A916F2" w:rsidRPr="00A916F2" w:rsidRDefault="00A916F2" w:rsidP="004C122A">
      <w:pPr>
        <w:pStyle w:val="ListParagraph"/>
        <w:numPr>
          <w:ilvl w:val="0"/>
          <w:numId w:val="16"/>
        </w:numPr>
        <w:jc w:val="both"/>
        <w:rPr>
          <w:rFonts w:cstheme="minorHAnsi"/>
          <w:sz w:val="24"/>
          <w:szCs w:val="24"/>
        </w:rPr>
      </w:pPr>
      <w:r w:rsidRPr="00A916F2">
        <w:rPr>
          <w:rFonts w:cstheme="minorHAnsi"/>
          <w:sz w:val="24"/>
          <w:szCs w:val="24"/>
        </w:rPr>
        <w:t>Produce updated guidance on maths difficulties and dyscalculia assessment and underpinning training.</w:t>
      </w:r>
    </w:p>
    <w:p w14:paraId="70779028" w14:textId="5AABA744" w:rsidR="00A916F2" w:rsidRPr="00A916F2" w:rsidRDefault="00A916F2" w:rsidP="004C122A">
      <w:pPr>
        <w:pStyle w:val="ListParagraph"/>
        <w:numPr>
          <w:ilvl w:val="0"/>
          <w:numId w:val="16"/>
        </w:numPr>
        <w:jc w:val="both"/>
        <w:rPr>
          <w:rFonts w:cstheme="minorHAnsi"/>
          <w:sz w:val="24"/>
          <w:szCs w:val="24"/>
        </w:rPr>
      </w:pPr>
      <w:r w:rsidRPr="00A916F2">
        <w:rPr>
          <w:rFonts w:cstheme="minorHAnsi"/>
          <w:sz w:val="24"/>
          <w:szCs w:val="24"/>
        </w:rPr>
        <w:t xml:space="preserve">A protocol for a shorter report format for assessors carrying out formative/interim assessments in schools. </w:t>
      </w:r>
    </w:p>
    <w:p w14:paraId="35E2551A" w14:textId="62A5C050" w:rsidR="00A916F2" w:rsidRPr="00A916F2" w:rsidRDefault="00A916F2" w:rsidP="004C122A">
      <w:pPr>
        <w:pStyle w:val="ListParagraph"/>
        <w:numPr>
          <w:ilvl w:val="0"/>
          <w:numId w:val="16"/>
        </w:numPr>
        <w:jc w:val="both"/>
        <w:rPr>
          <w:rFonts w:cstheme="minorHAnsi"/>
          <w:sz w:val="24"/>
          <w:szCs w:val="24"/>
        </w:rPr>
      </w:pPr>
      <w:r w:rsidRPr="00A916F2">
        <w:rPr>
          <w:rFonts w:cstheme="minorHAnsi"/>
          <w:sz w:val="24"/>
          <w:szCs w:val="24"/>
        </w:rPr>
        <w:t xml:space="preserve">A protocol for a shorter report format for an optional post-16 re-assessment. </w:t>
      </w:r>
    </w:p>
    <w:p w14:paraId="46E7A8FA" w14:textId="378EFA10" w:rsidR="00A916F2" w:rsidRPr="00A916F2" w:rsidRDefault="00A916F2" w:rsidP="004C122A">
      <w:pPr>
        <w:pStyle w:val="ListParagraph"/>
        <w:numPr>
          <w:ilvl w:val="0"/>
          <w:numId w:val="16"/>
        </w:numPr>
        <w:jc w:val="both"/>
        <w:rPr>
          <w:rFonts w:cstheme="minorHAnsi"/>
          <w:sz w:val="24"/>
          <w:szCs w:val="24"/>
        </w:rPr>
      </w:pPr>
      <w:r w:rsidRPr="00A916F2">
        <w:rPr>
          <w:rFonts w:cstheme="minorHAnsi"/>
          <w:sz w:val="24"/>
          <w:szCs w:val="24"/>
        </w:rPr>
        <w:t xml:space="preserve">Develop some guidance notes relating to referral to speech and language therapist, including correct referral pathway and obtaining parental consent. </w:t>
      </w:r>
    </w:p>
    <w:p w14:paraId="404A5331" w14:textId="6587F4BA" w:rsidR="00A916F2" w:rsidRPr="00A916F2" w:rsidRDefault="00A916F2" w:rsidP="004C122A">
      <w:pPr>
        <w:pStyle w:val="ListParagraph"/>
        <w:numPr>
          <w:ilvl w:val="0"/>
          <w:numId w:val="16"/>
        </w:numPr>
        <w:jc w:val="both"/>
        <w:rPr>
          <w:rFonts w:cstheme="minorHAnsi"/>
          <w:sz w:val="24"/>
          <w:szCs w:val="24"/>
        </w:rPr>
      </w:pPr>
      <w:r w:rsidRPr="00A916F2">
        <w:rPr>
          <w:rFonts w:cstheme="minorHAnsi"/>
          <w:sz w:val="24"/>
          <w:szCs w:val="24"/>
        </w:rPr>
        <w:t>Guidance for independent assessors on opportunities for establishing closer links with schools.</w:t>
      </w:r>
    </w:p>
    <w:p w14:paraId="7E664681" w14:textId="2BAFDABD" w:rsidR="00A916F2" w:rsidRPr="00A916F2" w:rsidRDefault="00A916F2" w:rsidP="004C122A">
      <w:pPr>
        <w:pStyle w:val="ListParagraph"/>
        <w:numPr>
          <w:ilvl w:val="0"/>
          <w:numId w:val="16"/>
        </w:numPr>
        <w:jc w:val="both"/>
        <w:rPr>
          <w:rFonts w:cstheme="minorHAnsi"/>
          <w:sz w:val="24"/>
          <w:szCs w:val="24"/>
        </w:rPr>
      </w:pPr>
      <w:r w:rsidRPr="00A916F2">
        <w:rPr>
          <w:rFonts w:cstheme="minorHAnsi"/>
          <w:sz w:val="24"/>
          <w:szCs w:val="24"/>
        </w:rPr>
        <w:t xml:space="preserve">Guidance on how to characterise profiles that do not meet the diagnostic criteria for dyslexia. </w:t>
      </w:r>
    </w:p>
    <w:p w14:paraId="34ABBC8C" w14:textId="02CB10CA" w:rsidR="00A916F2" w:rsidRPr="00A916F2" w:rsidRDefault="00A916F2" w:rsidP="004C122A">
      <w:pPr>
        <w:pStyle w:val="ListParagraph"/>
        <w:numPr>
          <w:ilvl w:val="0"/>
          <w:numId w:val="16"/>
        </w:numPr>
        <w:jc w:val="both"/>
        <w:rPr>
          <w:rFonts w:cstheme="minorHAnsi"/>
          <w:sz w:val="24"/>
          <w:szCs w:val="24"/>
        </w:rPr>
      </w:pPr>
      <w:r w:rsidRPr="00A916F2">
        <w:rPr>
          <w:rFonts w:cstheme="minorHAnsi"/>
          <w:sz w:val="24"/>
          <w:szCs w:val="24"/>
        </w:rPr>
        <w:t>Explore benefits of SASC’s becoming a charity</w:t>
      </w:r>
      <w:r>
        <w:rPr>
          <w:rFonts w:cstheme="minorHAnsi"/>
          <w:sz w:val="24"/>
          <w:szCs w:val="24"/>
        </w:rPr>
        <w:t>.</w:t>
      </w:r>
    </w:p>
    <w:p w14:paraId="647545BB" w14:textId="46F00B6C" w:rsidR="00A916F2" w:rsidRPr="00A916F2" w:rsidRDefault="00A916F2" w:rsidP="004C122A">
      <w:pPr>
        <w:pStyle w:val="ListParagraph"/>
        <w:numPr>
          <w:ilvl w:val="0"/>
          <w:numId w:val="16"/>
        </w:numPr>
        <w:jc w:val="both"/>
        <w:rPr>
          <w:rFonts w:cstheme="minorHAnsi"/>
          <w:sz w:val="24"/>
          <w:szCs w:val="24"/>
        </w:rPr>
      </w:pPr>
      <w:r w:rsidRPr="00A916F2">
        <w:rPr>
          <w:rFonts w:cstheme="minorHAnsi"/>
          <w:sz w:val="24"/>
          <w:szCs w:val="24"/>
        </w:rPr>
        <w:t>Updates on other SASC initiatives</w:t>
      </w:r>
      <w:r>
        <w:rPr>
          <w:rFonts w:cstheme="minorHAnsi"/>
          <w:sz w:val="24"/>
          <w:szCs w:val="24"/>
        </w:rPr>
        <w:t>.</w:t>
      </w:r>
    </w:p>
    <w:p w14:paraId="0201114C" w14:textId="77777777" w:rsidR="00A916F2" w:rsidRPr="00A916F2" w:rsidRDefault="00A916F2" w:rsidP="004C122A">
      <w:pPr>
        <w:spacing w:line="276" w:lineRule="auto"/>
        <w:ind w:left="720"/>
        <w:jc w:val="both"/>
        <w:rPr>
          <w:rFonts w:asciiTheme="minorHAnsi" w:hAnsiTheme="minorHAnsi" w:cstheme="minorHAnsi"/>
          <w:sz w:val="24"/>
          <w:szCs w:val="24"/>
        </w:rPr>
      </w:pPr>
      <w:r w:rsidRPr="00A916F2">
        <w:rPr>
          <w:rFonts w:asciiTheme="minorHAnsi" w:hAnsiTheme="minorHAnsi" w:cstheme="minorHAnsi"/>
          <w:sz w:val="24"/>
          <w:szCs w:val="24"/>
        </w:rPr>
        <w:t xml:space="preserve">Two individuals who have made major contributions to SASC are retiring this year. Caroline Holden as Assessment Issues Coordinator has steadfastly driven forward our work on supporting the development of the Delphi definition of dyslexia while overseeing the significant number of other initiatives we undertake. Caroline has also supported me as acting chair for a number of years. We will be advertising for a new Assessment Issues Coordinator shortly. </w:t>
      </w:r>
    </w:p>
    <w:p w14:paraId="7E013578" w14:textId="77777777" w:rsidR="00A916F2" w:rsidRPr="00A916F2" w:rsidRDefault="00A916F2" w:rsidP="004C122A">
      <w:pPr>
        <w:spacing w:line="276" w:lineRule="auto"/>
        <w:ind w:left="720"/>
        <w:jc w:val="both"/>
        <w:rPr>
          <w:rFonts w:asciiTheme="minorHAnsi" w:hAnsiTheme="minorHAnsi" w:cstheme="minorHAnsi"/>
          <w:sz w:val="24"/>
          <w:szCs w:val="24"/>
        </w:rPr>
      </w:pPr>
    </w:p>
    <w:p w14:paraId="0F6D4AE3" w14:textId="77777777" w:rsidR="00A916F2" w:rsidRPr="00A916F2" w:rsidRDefault="00A916F2" w:rsidP="004C122A">
      <w:pPr>
        <w:spacing w:line="276" w:lineRule="auto"/>
        <w:ind w:left="720"/>
        <w:jc w:val="both"/>
        <w:rPr>
          <w:rFonts w:asciiTheme="minorHAnsi" w:hAnsiTheme="minorHAnsi" w:cstheme="minorHAnsi"/>
          <w:sz w:val="24"/>
          <w:szCs w:val="24"/>
        </w:rPr>
      </w:pPr>
      <w:r w:rsidRPr="00A916F2">
        <w:rPr>
          <w:rFonts w:asciiTheme="minorHAnsi" w:hAnsiTheme="minorHAnsi" w:cstheme="minorHAnsi"/>
          <w:sz w:val="24"/>
          <w:szCs w:val="24"/>
        </w:rPr>
        <w:t xml:space="preserve">Rachel Simpson has served as excellent chair of STEC, our test evaluation committee, and made significant contributions to assessment guidance and our review protocols. We greatly value the contributions they have made. And I would like to welcome Louise van der Valk as our new chair of STEC who moves into that role having served on the committee for a number of years. I know she will continue the tradition of dedicated work with her colleagues at STEC.  </w:t>
      </w:r>
    </w:p>
    <w:p w14:paraId="6EDEAE78" w14:textId="77777777" w:rsidR="00A916F2" w:rsidRPr="00A916F2" w:rsidRDefault="00A916F2" w:rsidP="004C122A">
      <w:pPr>
        <w:spacing w:line="276" w:lineRule="auto"/>
        <w:ind w:left="720"/>
        <w:jc w:val="both"/>
        <w:rPr>
          <w:rFonts w:asciiTheme="minorHAnsi" w:hAnsiTheme="minorHAnsi" w:cstheme="minorHAnsi"/>
          <w:sz w:val="24"/>
          <w:szCs w:val="24"/>
        </w:rPr>
      </w:pPr>
    </w:p>
    <w:p w14:paraId="0A118332" w14:textId="3763A2E6" w:rsidR="00A916F2" w:rsidRDefault="00A916F2" w:rsidP="004C122A">
      <w:pPr>
        <w:spacing w:line="276" w:lineRule="auto"/>
        <w:ind w:left="720"/>
        <w:jc w:val="both"/>
        <w:rPr>
          <w:rFonts w:asciiTheme="minorHAnsi" w:hAnsiTheme="minorHAnsi" w:cstheme="minorHAnsi"/>
          <w:sz w:val="24"/>
          <w:szCs w:val="24"/>
        </w:rPr>
      </w:pPr>
      <w:r w:rsidRPr="00A916F2">
        <w:rPr>
          <w:rFonts w:asciiTheme="minorHAnsi" w:hAnsiTheme="minorHAnsi" w:cstheme="minorHAnsi"/>
          <w:sz w:val="24"/>
          <w:szCs w:val="24"/>
        </w:rPr>
        <w:t xml:space="preserve">We have also had a number of changes to the board this year. Through new members we have increased the areas of interest with representatives from the schools sector, from research and teacher training. Joining the board as directors are Mark Loveday, Michelle Luciano. Also contributing to our work we have 3 new observers with additional experience in teacher training, Sharon Dobson Waters and Sarah Guest and local authority specialist advisory service, Alison Szalay. The </w:t>
      </w:r>
      <w:r w:rsidR="00FC4A86">
        <w:rPr>
          <w:rFonts w:asciiTheme="minorHAnsi" w:hAnsiTheme="minorHAnsi" w:cstheme="minorHAnsi"/>
          <w:sz w:val="24"/>
          <w:szCs w:val="24"/>
        </w:rPr>
        <w:t>fifteen</w:t>
      </w:r>
      <w:r w:rsidRPr="00A916F2">
        <w:rPr>
          <w:rFonts w:asciiTheme="minorHAnsi" w:hAnsiTheme="minorHAnsi" w:cstheme="minorHAnsi"/>
          <w:sz w:val="24"/>
          <w:szCs w:val="24"/>
        </w:rPr>
        <w:t xml:space="preserve"> (1</w:t>
      </w:r>
      <w:r w:rsidR="00FC4A86">
        <w:rPr>
          <w:rFonts w:asciiTheme="minorHAnsi" w:hAnsiTheme="minorHAnsi" w:cstheme="minorHAnsi"/>
          <w:sz w:val="24"/>
          <w:szCs w:val="24"/>
        </w:rPr>
        <w:t>5</w:t>
      </w:r>
      <w:r w:rsidRPr="00A916F2">
        <w:rPr>
          <w:rFonts w:asciiTheme="minorHAnsi" w:hAnsiTheme="minorHAnsi" w:cstheme="minorHAnsi"/>
          <w:sz w:val="24"/>
          <w:szCs w:val="24"/>
        </w:rPr>
        <w:t>) current directors and all observers are named a</w:t>
      </w:r>
      <w:r w:rsidR="00BA6709">
        <w:rPr>
          <w:rFonts w:asciiTheme="minorHAnsi" w:hAnsiTheme="minorHAnsi" w:cstheme="minorHAnsi"/>
          <w:sz w:val="24"/>
          <w:szCs w:val="24"/>
        </w:rPr>
        <w:t>t</w:t>
      </w:r>
      <w:r w:rsidRPr="00A916F2">
        <w:rPr>
          <w:rFonts w:asciiTheme="minorHAnsi" w:hAnsiTheme="minorHAnsi" w:cstheme="minorHAnsi"/>
          <w:sz w:val="24"/>
          <w:szCs w:val="24"/>
        </w:rPr>
        <w:t xml:space="preserve"> the end of this report.</w:t>
      </w:r>
    </w:p>
    <w:p w14:paraId="027775EB" w14:textId="77777777" w:rsidR="00A916F2" w:rsidRDefault="00A916F2" w:rsidP="004C122A">
      <w:pPr>
        <w:spacing w:line="276" w:lineRule="auto"/>
        <w:ind w:left="720"/>
        <w:jc w:val="both"/>
        <w:rPr>
          <w:rFonts w:asciiTheme="minorHAnsi" w:hAnsiTheme="minorHAnsi" w:cstheme="minorHAnsi"/>
          <w:sz w:val="24"/>
          <w:szCs w:val="24"/>
        </w:rPr>
      </w:pPr>
    </w:p>
    <w:p w14:paraId="1E1B5CF1" w14:textId="5CE2C39E" w:rsidR="00A916F2" w:rsidRPr="00A916F2" w:rsidRDefault="00A916F2" w:rsidP="004C122A">
      <w:pPr>
        <w:spacing w:line="276" w:lineRule="auto"/>
        <w:ind w:left="720"/>
        <w:jc w:val="both"/>
        <w:rPr>
          <w:rFonts w:asciiTheme="minorHAnsi" w:hAnsiTheme="minorHAnsi" w:cstheme="minorHAnsi"/>
          <w:sz w:val="24"/>
          <w:szCs w:val="24"/>
        </w:rPr>
      </w:pPr>
      <w:r w:rsidRPr="00A916F2">
        <w:rPr>
          <w:rFonts w:asciiTheme="minorHAnsi" w:hAnsiTheme="minorHAnsi" w:cstheme="minorHAnsi"/>
          <w:sz w:val="24"/>
          <w:szCs w:val="24"/>
        </w:rPr>
        <w:t xml:space="preserve">Our Conference this year around the theme ‘New definitions and tests: implications for the assessment of specific learning difficulties’ was exceedingly well attended and our work is drawing increasingly wider followers. </w:t>
      </w:r>
    </w:p>
    <w:p w14:paraId="1AC9566E" w14:textId="77777777" w:rsidR="00A916F2" w:rsidRPr="00A916F2" w:rsidRDefault="00A916F2" w:rsidP="004C122A">
      <w:pPr>
        <w:spacing w:line="276" w:lineRule="auto"/>
        <w:ind w:left="720"/>
        <w:jc w:val="both"/>
        <w:rPr>
          <w:rFonts w:asciiTheme="minorHAnsi" w:hAnsiTheme="minorHAnsi" w:cstheme="minorHAnsi"/>
          <w:sz w:val="24"/>
          <w:szCs w:val="24"/>
        </w:rPr>
      </w:pPr>
    </w:p>
    <w:p w14:paraId="39057B60" w14:textId="77777777" w:rsidR="00A916F2" w:rsidRPr="00A916F2" w:rsidRDefault="00A916F2" w:rsidP="004C122A">
      <w:pPr>
        <w:spacing w:line="276" w:lineRule="auto"/>
        <w:ind w:left="720"/>
        <w:jc w:val="both"/>
        <w:rPr>
          <w:rFonts w:asciiTheme="minorHAnsi" w:hAnsiTheme="minorHAnsi" w:cstheme="minorHAnsi"/>
          <w:sz w:val="24"/>
          <w:szCs w:val="24"/>
        </w:rPr>
      </w:pPr>
      <w:r w:rsidRPr="00A916F2">
        <w:rPr>
          <w:rFonts w:asciiTheme="minorHAnsi" w:hAnsiTheme="minorHAnsi" w:cstheme="minorHAnsi"/>
          <w:sz w:val="24"/>
          <w:szCs w:val="24"/>
        </w:rPr>
        <w:lastRenderedPageBreak/>
        <w:t xml:space="preserve">I would like to thank all members of the SASC board, STEC and our Cross-Standardisation Committee as well as all the advisors who have contributed to our consultations and policy development. Members of the SASC board, STEC and other subcommittees contribute their time voluntarily. </w:t>
      </w:r>
    </w:p>
    <w:p w14:paraId="225ADB4F" w14:textId="77777777" w:rsidR="00A916F2" w:rsidRPr="00A916F2" w:rsidRDefault="00A916F2" w:rsidP="004C122A">
      <w:pPr>
        <w:spacing w:line="276" w:lineRule="auto"/>
        <w:ind w:left="720"/>
        <w:jc w:val="both"/>
        <w:rPr>
          <w:rFonts w:asciiTheme="minorHAnsi" w:hAnsiTheme="minorHAnsi" w:cstheme="minorHAnsi"/>
          <w:sz w:val="24"/>
          <w:szCs w:val="24"/>
        </w:rPr>
      </w:pPr>
    </w:p>
    <w:p w14:paraId="129C197A" w14:textId="77777777" w:rsidR="00A916F2" w:rsidRPr="00A916F2" w:rsidRDefault="00A916F2" w:rsidP="004C122A">
      <w:pPr>
        <w:spacing w:line="276" w:lineRule="auto"/>
        <w:ind w:left="720"/>
        <w:jc w:val="both"/>
        <w:rPr>
          <w:rFonts w:asciiTheme="minorHAnsi" w:hAnsiTheme="minorHAnsi" w:cstheme="minorHAnsi"/>
          <w:sz w:val="24"/>
          <w:szCs w:val="24"/>
        </w:rPr>
      </w:pPr>
      <w:r w:rsidRPr="00A916F2">
        <w:rPr>
          <w:rFonts w:asciiTheme="minorHAnsi" w:hAnsiTheme="minorHAnsi" w:cstheme="minorHAnsi"/>
          <w:sz w:val="24"/>
          <w:szCs w:val="24"/>
        </w:rPr>
        <w:t xml:space="preserve">They have given so generously of their time, and expertise; and also, you, our members, who through your communications and collaboration help develop policy and bring further issues to be explored.  Working together we strengthen guidance and standards in assessment practice and training. </w:t>
      </w:r>
    </w:p>
    <w:p w14:paraId="098A2481" w14:textId="77777777" w:rsidR="00A916F2" w:rsidRPr="00A916F2" w:rsidRDefault="00A916F2" w:rsidP="004C122A">
      <w:pPr>
        <w:spacing w:line="276" w:lineRule="auto"/>
        <w:ind w:left="720"/>
        <w:jc w:val="both"/>
        <w:rPr>
          <w:rFonts w:asciiTheme="minorHAnsi" w:hAnsiTheme="minorHAnsi" w:cstheme="minorHAnsi"/>
          <w:sz w:val="24"/>
          <w:szCs w:val="24"/>
        </w:rPr>
      </w:pPr>
    </w:p>
    <w:p w14:paraId="61F9946D" w14:textId="13A731C6" w:rsidR="00267E7A" w:rsidRDefault="00A916F2" w:rsidP="004C122A">
      <w:pPr>
        <w:spacing w:line="276" w:lineRule="auto"/>
        <w:ind w:left="720"/>
        <w:jc w:val="both"/>
        <w:rPr>
          <w:rFonts w:asciiTheme="minorHAnsi" w:hAnsiTheme="minorHAnsi" w:cstheme="minorHAnsi"/>
          <w:sz w:val="24"/>
          <w:szCs w:val="24"/>
        </w:rPr>
      </w:pPr>
      <w:r w:rsidRPr="00A916F2">
        <w:rPr>
          <w:rFonts w:asciiTheme="minorHAnsi" w:hAnsiTheme="minorHAnsi" w:cstheme="minorHAnsi"/>
          <w:sz w:val="24"/>
          <w:szCs w:val="24"/>
        </w:rPr>
        <w:t>Once again, I want to invite others to join in supporting our consultations and developing practice. Please write to us with your interests.</w:t>
      </w:r>
    </w:p>
    <w:p w14:paraId="6B18C2A4" w14:textId="77777777" w:rsidR="00BA6709" w:rsidRPr="00915FDF" w:rsidRDefault="00BA6709" w:rsidP="004C122A">
      <w:pPr>
        <w:spacing w:line="276" w:lineRule="auto"/>
        <w:ind w:left="720"/>
        <w:jc w:val="both"/>
        <w:rPr>
          <w:rFonts w:asciiTheme="minorHAnsi" w:hAnsiTheme="minorHAnsi" w:cstheme="minorHAnsi"/>
          <w:sz w:val="24"/>
          <w:szCs w:val="24"/>
        </w:rPr>
      </w:pPr>
    </w:p>
    <w:p w14:paraId="61F9946E" w14:textId="7F7830E5" w:rsidR="00267E7A" w:rsidRPr="00CF0FC0" w:rsidRDefault="000A784B" w:rsidP="004C122A">
      <w:pPr>
        <w:spacing w:line="276" w:lineRule="auto"/>
        <w:jc w:val="both"/>
        <w:rPr>
          <w:rFonts w:asciiTheme="minorHAnsi" w:hAnsiTheme="minorHAnsi" w:cstheme="minorHAnsi"/>
          <w:b/>
          <w:bCs/>
          <w:sz w:val="24"/>
          <w:szCs w:val="24"/>
        </w:rPr>
      </w:pPr>
      <w:r w:rsidRPr="00CF0FC0">
        <w:rPr>
          <w:rFonts w:asciiTheme="minorHAnsi" w:hAnsiTheme="minorHAnsi" w:cstheme="minorHAnsi"/>
          <w:b/>
          <w:bCs/>
          <w:sz w:val="24"/>
          <w:szCs w:val="24"/>
        </w:rPr>
        <w:t xml:space="preserve">5)  </w:t>
      </w:r>
      <w:r w:rsidR="00AA31B1">
        <w:rPr>
          <w:rFonts w:asciiTheme="minorHAnsi" w:hAnsiTheme="minorHAnsi" w:cstheme="minorHAnsi"/>
          <w:b/>
          <w:bCs/>
          <w:sz w:val="24"/>
          <w:szCs w:val="24"/>
        </w:rPr>
        <w:t>Financial Director’s report</w:t>
      </w:r>
      <w:r w:rsidRPr="00CF0FC0">
        <w:rPr>
          <w:rFonts w:asciiTheme="minorHAnsi" w:hAnsiTheme="minorHAnsi" w:cstheme="minorHAnsi"/>
          <w:b/>
          <w:bCs/>
          <w:sz w:val="24"/>
          <w:szCs w:val="24"/>
        </w:rPr>
        <w:t xml:space="preserve"> &amp; presentation of annual accounts</w:t>
      </w:r>
      <w:r w:rsidR="00DE2CD9" w:rsidRPr="00CF0FC0">
        <w:rPr>
          <w:rFonts w:asciiTheme="minorHAnsi" w:hAnsiTheme="minorHAnsi" w:cstheme="minorHAnsi"/>
          <w:b/>
          <w:bCs/>
          <w:sz w:val="24"/>
          <w:szCs w:val="24"/>
        </w:rPr>
        <w:t xml:space="preserve"> (Julia Kender, </w:t>
      </w:r>
      <w:r w:rsidR="00AA31B1">
        <w:rPr>
          <w:rFonts w:asciiTheme="minorHAnsi" w:hAnsiTheme="minorHAnsi" w:cstheme="minorHAnsi"/>
          <w:b/>
          <w:bCs/>
          <w:sz w:val="24"/>
          <w:szCs w:val="24"/>
        </w:rPr>
        <w:t xml:space="preserve">Financial </w:t>
      </w:r>
      <w:r w:rsidR="00A211B1">
        <w:rPr>
          <w:rFonts w:asciiTheme="minorHAnsi" w:hAnsiTheme="minorHAnsi" w:cstheme="minorHAnsi"/>
          <w:b/>
          <w:bCs/>
          <w:sz w:val="24"/>
          <w:szCs w:val="24"/>
        </w:rPr>
        <w:t>Director</w:t>
      </w:r>
      <w:r w:rsidR="00DE2CD9" w:rsidRPr="00CF0FC0">
        <w:rPr>
          <w:rFonts w:asciiTheme="minorHAnsi" w:hAnsiTheme="minorHAnsi" w:cstheme="minorHAnsi"/>
          <w:b/>
          <w:bCs/>
          <w:sz w:val="24"/>
          <w:szCs w:val="24"/>
        </w:rPr>
        <w:t>)</w:t>
      </w:r>
      <w:r w:rsidRPr="00CF0FC0">
        <w:rPr>
          <w:rFonts w:asciiTheme="minorHAnsi" w:hAnsiTheme="minorHAnsi" w:cstheme="minorHAnsi"/>
          <w:b/>
          <w:bCs/>
          <w:sz w:val="24"/>
          <w:szCs w:val="24"/>
        </w:rPr>
        <w:t>:</w:t>
      </w:r>
    </w:p>
    <w:p w14:paraId="7359EB92" w14:textId="7AFBFF3F" w:rsidR="004C122A" w:rsidRPr="004C122A" w:rsidRDefault="004C122A" w:rsidP="004C122A">
      <w:pPr>
        <w:spacing w:line="276" w:lineRule="auto"/>
        <w:ind w:left="720"/>
        <w:jc w:val="both"/>
        <w:rPr>
          <w:rFonts w:asciiTheme="minorHAnsi" w:hAnsiTheme="minorHAnsi" w:cstheme="minorHAnsi"/>
          <w:sz w:val="24"/>
          <w:szCs w:val="24"/>
        </w:rPr>
      </w:pPr>
      <w:r w:rsidRPr="004C122A">
        <w:rPr>
          <w:rFonts w:asciiTheme="minorHAnsi" w:hAnsiTheme="minorHAnsi" w:cstheme="minorHAnsi"/>
          <w:sz w:val="24"/>
          <w:szCs w:val="24"/>
        </w:rPr>
        <w:t xml:space="preserve">The accounts have been prepared by our accountant and have been approved by the SASC board. SASC is in a sound financial position with income largely derived from APC registrations and course authorisations.  Assets remain broadly similar to the previous financial year. (As shown on Page 3 of the Accounts document.) </w:t>
      </w:r>
    </w:p>
    <w:p w14:paraId="5BAF2D48" w14:textId="77777777" w:rsidR="004C122A" w:rsidRPr="004C122A" w:rsidRDefault="004C122A" w:rsidP="004C122A">
      <w:pPr>
        <w:spacing w:line="276" w:lineRule="auto"/>
        <w:ind w:left="720"/>
        <w:jc w:val="both"/>
        <w:rPr>
          <w:rFonts w:asciiTheme="minorHAnsi" w:hAnsiTheme="minorHAnsi" w:cstheme="minorHAnsi"/>
          <w:sz w:val="24"/>
          <w:szCs w:val="24"/>
        </w:rPr>
      </w:pPr>
    </w:p>
    <w:p w14:paraId="00057D4C" w14:textId="732B9049" w:rsidR="004C122A" w:rsidRPr="004C122A" w:rsidRDefault="004C122A" w:rsidP="004C122A">
      <w:pPr>
        <w:spacing w:line="276" w:lineRule="auto"/>
        <w:ind w:left="720"/>
        <w:jc w:val="both"/>
        <w:rPr>
          <w:rFonts w:asciiTheme="minorHAnsi" w:hAnsiTheme="minorHAnsi" w:cstheme="minorHAnsi"/>
          <w:sz w:val="24"/>
          <w:szCs w:val="24"/>
        </w:rPr>
      </w:pPr>
      <w:r w:rsidRPr="004C122A">
        <w:rPr>
          <w:rFonts w:asciiTheme="minorHAnsi" w:hAnsiTheme="minorHAnsi" w:cstheme="minorHAnsi"/>
          <w:sz w:val="24"/>
          <w:szCs w:val="24"/>
        </w:rPr>
        <w:t>Page 2 shows that income for 2023 -2024 was marginally more than 2023</w:t>
      </w:r>
      <w:r>
        <w:rPr>
          <w:rFonts w:asciiTheme="minorHAnsi" w:hAnsiTheme="minorHAnsi" w:cstheme="minorHAnsi"/>
          <w:sz w:val="24"/>
          <w:szCs w:val="24"/>
        </w:rPr>
        <w:t>. E</w:t>
      </w:r>
      <w:r w:rsidRPr="004C122A">
        <w:rPr>
          <w:rFonts w:asciiTheme="minorHAnsi" w:hAnsiTheme="minorHAnsi" w:cstheme="minorHAnsi"/>
          <w:sz w:val="24"/>
          <w:szCs w:val="24"/>
        </w:rPr>
        <w:t>xpenditure appears to show a marked increase (8828) but if we turn to the detailed breakdown on Page 5 we are able to track this.</w:t>
      </w:r>
      <w:r>
        <w:rPr>
          <w:rFonts w:asciiTheme="minorHAnsi" w:hAnsiTheme="minorHAnsi" w:cstheme="minorHAnsi"/>
          <w:sz w:val="24"/>
          <w:szCs w:val="24"/>
        </w:rPr>
        <w:t xml:space="preserve"> </w:t>
      </w:r>
      <w:r w:rsidRPr="004C122A">
        <w:rPr>
          <w:rFonts w:asciiTheme="minorHAnsi" w:hAnsiTheme="minorHAnsi" w:cstheme="minorHAnsi"/>
          <w:sz w:val="24"/>
          <w:szCs w:val="24"/>
        </w:rPr>
        <w:t xml:space="preserve">There have been some increases in travel and meeting costs, in </w:t>
      </w:r>
      <w:r>
        <w:rPr>
          <w:rFonts w:asciiTheme="minorHAnsi" w:hAnsiTheme="minorHAnsi" w:cstheme="minorHAnsi"/>
          <w:sz w:val="24"/>
          <w:szCs w:val="24"/>
        </w:rPr>
        <w:t>c</w:t>
      </w:r>
      <w:r w:rsidRPr="004C122A">
        <w:rPr>
          <w:rFonts w:asciiTheme="minorHAnsi" w:hAnsiTheme="minorHAnsi" w:cstheme="minorHAnsi"/>
          <w:sz w:val="24"/>
          <w:szCs w:val="24"/>
        </w:rPr>
        <w:t>omputer accessories and insurance but the biggest increase appears to be from the management fee.  However, the management fee for both years was £10000 but the invoice was not submitted until after the year end 2023 and thus appears in 2024 accounts.  Taking this into account our income covers our expenditure with a small surplus remaining.</w:t>
      </w:r>
    </w:p>
    <w:p w14:paraId="6DA47B5D" w14:textId="77777777" w:rsidR="004C122A" w:rsidRPr="004C122A" w:rsidRDefault="004C122A" w:rsidP="004C122A">
      <w:pPr>
        <w:spacing w:line="276" w:lineRule="auto"/>
        <w:ind w:left="720"/>
        <w:jc w:val="both"/>
        <w:rPr>
          <w:rFonts w:asciiTheme="minorHAnsi" w:hAnsiTheme="minorHAnsi" w:cstheme="minorHAnsi"/>
          <w:sz w:val="24"/>
          <w:szCs w:val="24"/>
        </w:rPr>
      </w:pPr>
    </w:p>
    <w:p w14:paraId="5A1D85D0" w14:textId="77777777" w:rsidR="004C122A" w:rsidRPr="004C122A" w:rsidRDefault="004C122A" w:rsidP="004C122A">
      <w:pPr>
        <w:spacing w:line="276" w:lineRule="auto"/>
        <w:ind w:left="720"/>
        <w:jc w:val="both"/>
        <w:rPr>
          <w:rFonts w:asciiTheme="minorHAnsi" w:hAnsiTheme="minorHAnsi" w:cstheme="minorHAnsi"/>
          <w:sz w:val="24"/>
          <w:szCs w:val="24"/>
        </w:rPr>
      </w:pPr>
      <w:r w:rsidRPr="004C122A">
        <w:rPr>
          <w:rFonts w:asciiTheme="minorHAnsi" w:hAnsiTheme="minorHAnsi" w:cstheme="minorHAnsi"/>
          <w:sz w:val="24"/>
          <w:szCs w:val="24"/>
        </w:rPr>
        <w:t xml:space="preserve">Some discussions have taken place at the SASC board to consider how we might best use our reserves while maintaining financial security. </w:t>
      </w:r>
    </w:p>
    <w:p w14:paraId="39A35AE6" w14:textId="77777777" w:rsidR="004C122A" w:rsidRPr="004C122A" w:rsidRDefault="004C122A" w:rsidP="004C122A">
      <w:pPr>
        <w:spacing w:line="276" w:lineRule="auto"/>
        <w:ind w:left="720"/>
        <w:jc w:val="both"/>
        <w:rPr>
          <w:rFonts w:asciiTheme="minorHAnsi" w:hAnsiTheme="minorHAnsi" w:cstheme="minorHAnsi"/>
          <w:sz w:val="24"/>
          <w:szCs w:val="24"/>
        </w:rPr>
      </w:pPr>
    </w:p>
    <w:p w14:paraId="4AE2F754" w14:textId="77777777" w:rsidR="004C122A" w:rsidRPr="004C122A" w:rsidRDefault="004C122A" w:rsidP="004C122A">
      <w:pPr>
        <w:spacing w:line="276" w:lineRule="auto"/>
        <w:ind w:left="720"/>
        <w:jc w:val="both"/>
        <w:rPr>
          <w:rFonts w:asciiTheme="minorHAnsi" w:hAnsiTheme="minorHAnsi" w:cstheme="minorHAnsi"/>
          <w:sz w:val="24"/>
          <w:szCs w:val="24"/>
        </w:rPr>
      </w:pPr>
      <w:r w:rsidRPr="004C122A">
        <w:rPr>
          <w:rFonts w:asciiTheme="minorHAnsi" w:hAnsiTheme="minorHAnsi" w:cstheme="minorHAnsi"/>
          <w:sz w:val="24"/>
          <w:szCs w:val="24"/>
        </w:rPr>
        <w:t>There have been significant shifts in defining dyslexia related to the Delphi study and in the range of assessment materials and one of the options may be to use some of our reserves to fund some consultancy relating to assessment issues.  I will have more to report on this next year.</w:t>
      </w:r>
    </w:p>
    <w:p w14:paraId="00374030" w14:textId="77777777" w:rsidR="004C122A" w:rsidRPr="004C122A" w:rsidRDefault="004C122A" w:rsidP="004C122A">
      <w:pPr>
        <w:spacing w:line="276" w:lineRule="auto"/>
        <w:ind w:left="720"/>
        <w:jc w:val="both"/>
        <w:rPr>
          <w:rFonts w:asciiTheme="minorHAnsi" w:hAnsiTheme="minorHAnsi" w:cstheme="minorHAnsi"/>
          <w:sz w:val="24"/>
          <w:szCs w:val="24"/>
        </w:rPr>
      </w:pPr>
    </w:p>
    <w:p w14:paraId="61F9946F" w14:textId="62A62FC7" w:rsidR="00267E7A" w:rsidRDefault="004C122A" w:rsidP="004C122A">
      <w:pPr>
        <w:spacing w:line="276" w:lineRule="auto"/>
        <w:ind w:left="720"/>
        <w:jc w:val="both"/>
        <w:rPr>
          <w:rFonts w:asciiTheme="minorHAnsi" w:hAnsiTheme="minorHAnsi" w:cstheme="minorHAnsi"/>
          <w:sz w:val="24"/>
          <w:szCs w:val="24"/>
        </w:rPr>
      </w:pPr>
      <w:r w:rsidRPr="004C122A">
        <w:rPr>
          <w:rFonts w:asciiTheme="minorHAnsi" w:hAnsiTheme="minorHAnsi" w:cstheme="minorHAnsi"/>
          <w:sz w:val="24"/>
          <w:szCs w:val="24"/>
        </w:rPr>
        <w:t>Thank you for attending the meeting today.</w:t>
      </w:r>
    </w:p>
    <w:p w14:paraId="06005323" w14:textId="77777777" w:rsidR="004C122A" w:rsidRPr="00DE2CD9" w:rsidRDefault="004C122A" w:rsidP="004C122A">
      <w:pPr>
        <w:spacing w:line="276" w:lineRule="auto"/>
        <w:ind w:left="720"/>
        <w:jc w:val="both"/>
        <w:rPr>
          <w:rFonts w:asciiTheme="minorHAnsi" w:hAnsiTheme="minorHAnsi" w:cstheme="minorHAnsi"/>
          <w:sz w:val="24"/>
          <w:szCs w:val="24"/>
        </w:rPr>
      </w:pPr>
    </w:p>
    <w:p w14:paraId="61F9947D" w14:textId="4AA9593D" w:rsidR="00267E7A" w:rsidRPr="00CF0FC0" w:rsidRDefault="000A784B" w:rsidP="004C122A">
      <w:pPr>
        <w:spacing w:line="276" w:lineRule="auto"/>
        <w:jc w:val="both"/>
        <w:rPr>
          <w:rFonts w:asciiTheme="minorHAnsi" w:hAnsiTheme="minorHAnsi" w:cstheme="minorHAnsi"/>
          <w:b/>
          <w:bCs/>
          <w:spacing w:val="10"/>
          <w:sz w:val="24"/>
          <w:szCs w:val="24"/>
        </w:rPr>
      </w:pPr>
      <w:r w:rsidRPr="00CF0FC0">
        <w:rPr>
          <w:rFonts w:asciiTheme="minorHAnsi" w:hAnsiTheme="minorHAnsi" w:cstheme="minorHAnsi"/>
          <w:b/>
          <w:bCs/>
          <w:spacing w:val="3"/>
          <w:sz w:val="24"/>
          <w:szCs w:val="24"/>
        </w:rPr>
        <w:t>6</w:t>
      </w:r>
      <w:r w:rsidRPr="00CF0FC0">
        <w:rPr>
          <w:rFonts w:asciiTheme="minorHAnsi" w:hAnsiTheme="minorHAnsi" w:cstheme="minorHAnsi"/>
          <w:b/>
          <w:bCs/>
          <w:sz w:val="24"/>
          <w:szCs w:val="24"/>
        </w:rPr>
        <w:t xml:space="preserve">) </w:t>
      </w:r>
      <w:r w:rsidRPr="00CF0FC0">
        <w:rPr>
          <w:rFonts w:asciiTheme="minorHAnsi" w:hAnsiTheme="minorHAnsi" w:cstheme="minorHAnsi"/>
          <w:b/>
          <w:bCs/>
          <w:spacing w:val="39"/>
          <w:sz w:val="24"/>
          <w:szCs w:val="24"/>
        </w:rPr>
        <w:t xml:space="preserve"> </w:t>
      </w:r>
      <w:r w:rsidR="00DE2CD9" w:rsidRPr="00CF0FC0">
        <w:rPr>
          <w:rFonts w:asciiTheme="minorHAnsi" w:hAnsiTheme="minorHAnsi" w:cstheme="minorHAnsi"/>
          <w:b/>
          <w:bCs/>
          <w:spacing w:val="3"/>
          <w:sz w:val="24"/>
          <w:szCs w:val="24"/>
        </w:rPr>
        <w:t>S</w:t>
      </w:r>
      <w:r w:rsidR="00DE2CD9" w:rsidRPr="00CF0FC0">
        <w:rPr>
          <w:rFonts w:asciiTheme="minorHAnsi" w:hAnsiTheme="minorHAnsi" w:cstheme="minorHAnsi"/>
          <w:b/>
          <w:bCs/>
          <w:spacing w:val="-2"/>
          <w:sz w:val="24"/>
          <w:szCs w:val="24"/>
        </w:rPr>
        <w:t>T</w:t>
      </w:r>
      <w:r w:rsidR="00DE2CD9" w:rsidRPr="00CF0FC0">
        <w:rPr>
          <w:rFonts w:asciiTheme="minorHAnsi" w:hAnsiTheme="minorHAnsi" w:cstheme="minorHAnsi"/>
          <w:b/>
          <w:bCs/>
          <w:sz w:val="24"/>
          <w:szCs w:val="24"/>
        </w:rPr>
        <w:t xml:space="preserve">EC </w:t>
      </w:r>
      <w:r w:rsidR="00DE2CD9" w:rsidRPr="00CF0FC0">
        <w:rPr>
          <w:rFonts w:asciiTheme="minorHAnsi" w:hAnsiTheme="minorHAnsi" w:cstheme="minorHAnsi"/>
          <w:b/>
          <w:bCs/>
          <w:spacing w:val="10"/>
          <w:sz w:val="24"/>
          <w:szCs w:val="24"/>
        </w:rPr>
        <w:t>Report</w:t>
      </w:r>
      <w:r w:rsidR="0070710C" w:rsidRPr="00CF0FC0">
        <w:rPr>
          <w:rFonts w:asciiTheme="minorHAnsi" w:hAnsiTheme="minorHAnsi" w:cstheme="minorHAnsi"/>
          <w:b/>
          <w:bCs/>
          <w:spacing w:val="10"/>
          <w:sz w:val="24"/>
          <w:szCs w:val="24"/>
        </w:rPr>
        <w:t xml:space="preserve"> (</w:t>
      </w:r>
      <w:r w:rsidR="00BA6709">
        <w:rPr>
          <w:rFonts w:asciiTheme="minorHAnsi" w:hAnsiTheme="minorHAnsi" w:cstheme="minorHAnsi"/>
          <w:b/>
          <w:bCs/>
          <w:spacing w:val="10"/>
          <w:sz w:val="24"/>
          <w:szCs w:val="24"/>
        </w:rPr>
        <w:t>Lynn Greenwold</w:t>
      </w:r>
      <w:r w:rsidR="0070710C" w:rsidRPr="00CF0FC0">
        <w:rPr>
          <w:rFonts w:asciiTheme="minorHAnsi" w:hAnsiTheme="minorHAnsi" w:cstheme="minorHAnsi"/>
          <w:b/>
          <w:bCs/>
          <w:spacing w:val="10"/>
          <w:sz w:val="24"/>
          <w:szCs w:val="24"/>
        </w:rPr>
        <w:t xml:space="preserve">, on behalf of </w:t>
      </w:r>
      <w:r w:rsidR="00BA6709">
        <w:rPr>
          <w:rFonts w:asciiTheme="minorHAnsi" w:hAnsiTheme="minorHAnsi" w:cstheme="minorHAnsi"/>
          <w:b/>
          <w:bCs/>
          <w:spacing w:val="10"/>
          <w:sz w:val="24"/>
          <w:szCs w:val="24"/>
        </w:rPr>
        <w:t>Louise van der Valk</w:t>
      </w:r>
      <w:r w:rsidR="0070710C" w:rsidRPr="00CF0FC0">
        <w:rPr>
          <w:rFonts w:asciiTheme="minorHAnsi" w:hAnsiTheme="minorHAnsi" w:cstheme="minorHAnsi"/>
          <w:b/>
          <w:bCs/>
          <w:spacing w:val="10"/>
          <w:sz w:val="24"/>
          <w:szCs w:val="24"/>
        </w:rPr>
        <w:t>, STEC Chair)</w:t>
      </w:r>
      <w:r w:rsidR="00CF0FC0">
        <w:rPr>
          <w:rFonts w:asciiTheme="minorHAnsi" w:hAnsiTheme="minorHAnsi" w:cstheme="minorHAnsi"/>
          <w:b/>
          <w:bCs/>
          <w:spacing w:val="10"/>
          <w:sz w:val="24"/>
          <w:szCs w:val="24"/>
        </w:rPr>
        <w:t>:</w:t>
      </w:r>
    </w:p>
    <w:p w14:paraId="707B3186" w14:textId="77777777" w:rsidR="00BA6709" w:rsidRPr="00BA6709" w:rsidRDefault="00BA6709" w:rsidP="004C122A">
      <w:pPr>
        <w:pStyle w:val="Subtitle"/>
        <w:ind w:left="720"/>
        <w:jc w:val="both"/>
      </w:pPr>
      <w:r w:rsidRPr="00BA6709">
        <w:t>Aims for 2023-2024</w:t>
      </w:r>
    </w:p>
    <w:p w14:paraId="4127D0CC" w14:textId="38904CA1" w:rsidR="00BA6709" w:rsidRPr="00BA6709" w:rsidRDefault="00BA6709" w:rsidP="004C122A">
      <w:pPr>
        <w:pStyle w:val="ListParagraph"/>
        <w:numPr>
          <w:ilvl w:val="0"/>
          <w:numId w:val="17"/>
        </w:numPr>
        <w:jc w:val="both"/>
        <w:rPr>
          <w:rFonts w:cstheme="minorHAnsi"/>
          <w:sz w:val="24"/>
          <w:szCs w:val="24"/>
        </w:rPr>
      </w:pPr>
      <w:r w:rsidRPr="00BA6709">
        <w:rPr>
          <w:rFonts w:cstheme="minorHAnsi"/>
          <w:sz w:val="24"/>
          <w:szCs w:val="24"/>
        </w:rPr>
        <w:t>To review new and updated tests when relevant</w:t>
      </w:r>
      <w:r w:rsidR="00EC11A6">
        <w:rPr>
          <w:rFonts w:cstheme="minorHAnsi"/>
          <w:sz w:val="24"/>
          <w:szCs w:val="24"/>
        </w:rPr>
        <w:t>.</w:t>
      </w:r>
    </w:p>
    <w:p w14:paraId="2F820A56" w14:textId="02FB820D" w:rsidR="00BA6709" w:rsidRPr="00BA6709" w:rsidRDefault="00BA6709" w:rsidP="004C122A">
      <w:pPr>
        <w:pStyle w:val="ListParagraph"/>
        <w:numPr>
          <w:ilvl w:val="0"/>
          <w:numId w:val="17"/>
        </w:numPr>
        <w:jc w:val="both"/>
        <w:rPr>
          <w:rFonts w:cstheme="minorHAnsi"/>
          <w:sz w:val="24"/>
          <w:szCs w:val="24"/>
        </w:rPr>
      </w:pPr>
      <w:r w:rsidRPr="00BA6709">
        <w:rPr>
          <w:rFonts w:cstheme="minorHAnsi"/>
          <w:sz w:val="24"/>
          <w:szCs w:val="24"/>
        </w:rPr>
        <w:lastRenderedPageBreak/>
        <w:t xml:space="preserve">To write and publish guidance on tests that have been added to the </w:t>
      </w:r>
      <w:r w:rsidR="00EC11A6" w:rsidRPr="00BA6709">
        <w:rPr>
          <w:rFonts w:cstheme="minorHAnsi"/>
          <w:sz w:val="24"/>
          <w:szCs w:val="24"/>
        </w:rPr>
        <w:t>lists.</w:t>
      </w:r>
    </w:p>
    <w:p w14:paraId="2AD3521F" w14:textId="326F4359" w:rsidR="00BA6709" w:rsidRPr="00BA6709" w:rsidRDefault="00BA6709" w:rsidP="004C122A">
      <w:pPr>
        <w:pStyle w:val="ListParagraph"/>
        <w:numPr>
          <w:ilvl w:val="0"/>
          <w:numId w:val="17"/>
        </w:numPr>
        <w:jc w:val="both"/>
        <w:rPr>
          <w:rFonts w:cstheme="minorHAnsi"/>
          <w:sz w:val="24"/>
          <w:szCs w:val="24"/>
        </w:rPr>
      </w:pPr>
      <w:r w:rsidRPr="00BA6709">
        <w:rPr>
          <w:rFonts w:cstheme="minorHAnsi"/>
          <w:sz w:val="24"/>
          <w:szCs w:val="24"/>
        </w:rPr>
        <w:t>To update the test list annually for publication in June.</w:t>
      </w:r>
    </w:p>
    <w:p w14:paraId="080230AE" w14:textId="115B76BB" w:rsidR="00BA6709" w:rsidRPr="00BA6709" w:rsidRDefault="00BA6709" w:rsidP="004C122A">
      <w:pPr>
        <w:pStyle w:val="ListParagraph"/>
        <w:numPr>
          <w:ilvl w:val="0"/>
          <w:numId w:val="17"/>
        </w:numPr>
        <w:jc w:val="both"/>
        <w:rPr>
          <w:rFonts w:cstheme="minorHAnsi"/>
          <w:sz w:val="24"/>
          <w:szCs w:val="24"/>
        </w:rPr>
      </w:pPr>
      <w:r w:rsidRPr="00BA6709">
        <w:rPr>
          <w:rFonts w:cstheme="minorHAnsi"/>
          <w:sz w:val="24"/>
          <w:szCs w:val="24"/>
        </w:rPr>
        <w:t>To continue working with SASC on updating guidance on aspects of selecting</w:t>
      </w:r>
    </w:p>
    <w:p w14:paraId="57122647" w14:textId="77777777" w:rsidR="00BA6709" w:rsidRPr="00BA6709" w:rsidRDefault="00BA6709" w:rsidP="004C122A">
      <w:pPr>
        <w:pStyle w:val="ListParagraph"/>
        <w:numPr>
          <w:ilvl w:val="0"/>
          <w:numId w:val="17"/>
        </w:numPr>
        <w:jc w:val="both"/>
        <w:rPr>
          <w:rFonts w:cstheme="minorHAnsi"/>
          <w:sz w:val="24"/>
          <w:szCs w:val="24"/>
        </w:rPr>
      </w:pPr>
      <w:r w:rsidRPr="00BA6709">
        <w:rPr>
          <w:rFonts w:cstheme="minorHAnsi"/>
          <w:sz w:val="24"/>
          <w:szCs w:val="24"/>
        </w:rPr>
        <w:t>and using tests within diagnostic assessments.</w:t>
      </w:r>
    </w:p>
    <w:p w14:paraId="0C94D702" w14:textId="77777777" w:rsidR="00BA6709" w:rsidRDefault="00BA6709" w:rsidP="004C122A">
      <w:pPr>
        <w:jc w:val="both"/>
        <w:rPr>
          <w:rFonts w:asciiTheme="minorHAnsi" w:hAnsiTheme="minorHAnsi" w:cstheme="minorHAnsi"/>
          <w:sz w:val="24"/>
          <w:szCs w:val="24"/>
        </w:rPr>
      </w:pPr>
    </w:p>
    <w:p w14:paraId="79E1E00C" w14:textId="77777777" w:rsidR="00BA6709" w:rsidRPr="00BA6709" w:rsidRDefault="00BA6709" w:rsidP="004C122A">
      <w:pPr>
        <w:jc w:val="both"/>
        <w:rPr>
          <w:rFonts w:asciiTheme="minorHAnsi" w:hAnsiTheme="minorHAnsi" w:cstheme="minorHAnsi"/>
          <w:sz w:val="24"/>
          <w:szCs w:val="24"/>
        </w:rPr>
      </w:pPr>
    </w:p>
    <w:p w14:paraId="450930C8" w14:textId="77777777" w:rsidR="00BA6709" w:rsidRPr="00BA6709" w:rsidRDefault="00BA6709" w:rsidP="004C122A">
      <w:pPr>
        <w:pStyle w:val="Subtitle"/>
        <w:ind w:left="720"/>
        <w:jc w:val="both"/>
      </w:pPr>
      <w:r w:rsidRPr="00BA6709">
        <w:t>Test Lists</w:t>
      </w:r>
    </w:p>
    <w:p w14:paraId="5E519E03" w14:textId="72629E41" w:rsidR="00BA6709" w:rsidRPr="00BA6709" w:rsidRDefault="00BA6709" w:rsidP="004C122A">
      <w:pPr>
        <w:ind w:left="720"/>
        <w:jc w:val="both"/>
        <w:rPr>
          <w:rFonts w:asciiTheme="minorHAnsi" w:hAnsiTheme="minorHAnsi" w:cstheme="minorHAnsi"/>
          <w:sz w:val="24"/>
          <w:szCs w:val="24"/>
        </w:rPr>
      </w:pPr>
      <w:r w:rsidRPr="00BA6709">
        <w:rPr>
          <w:rFonts w:asciiTheme="minorHAnsi" w:hAnsiTheme="minorHAnsi" w:cstheme="minorHAnsi"/>
          <w:sz w:val="24"/>
          <w:szCs w:val="24"/>
        </w:rPr>
        <w:t>The pre-16 and post-16 test lists have been updated to include new tests reviewed</w:t>
      </w:r>
      <w:r w:rsidR="004C122A">
        <w:rPr>
          <w:rFonts w:asciiTheme="minorHAnsi" w:hAnsiTheme="minorHAnsi" w:cstheme="minorHAnsi"/>
          <w:sz w:val="24"/>
          <w:szCs w:val="24"/>
        </w:rPr>
        <w:t xml:space="preserve"> </w:t>
      </w:r>
      <w:r w:rsidRPr="00BA6709">
        <w:rPr>
          <w:rFonts w:asciiTheme="minorHAnsi" w:hAnsiTheme="minorHAnsi" w:cstheme="minorHAnsi"/>
          <w:sz w:val="24"/>
          <w:szCs w:val="24"/>
        </w:rPr>
        <w:t>this year and further clarification of some points in the FAQs. The updated lists will be uploaded to the SASC website with all changes highlighted.</w:t>
      </w:r>
    </w:p>
    <w:p w14:paraId="1B279934" w14:textId="77777777" w:rsidR="00BA6709" w:rsidRPr="00BA6709" w:rsidRDefault="00BA6709" w:rsidP="004C122A">
      <w:pPr>
        <w:jc w:val="both"/>
        <w:rPr>
          <w:rFonts w:asciiTheme="minorHAnsi" w:hAnsiTheme="minorHAnsi" w:cstheme="minorHAnsi"/>
          <w:sz w:val="24"/>
          <w:szCs w:val="24"/>
        </w:rPr>
      </w:pPr>
    </w:p>
    <w:p w14:paraId="592D1CF5" w14:textId="77777777" w:rsidR="00BA6709" w:rsidRPr="00BA6709" w:rsidRDefault="00BA6709" w:rsidP="004C122A">
      <w:pPr>
        <w:pStyle w:val="Subtitle"/>
        <w:ind w:left="720"/>
        <w:jc w:val="both"/>
      </w:pPr>
      <w:r w:rsidRPr="00BA6709">
        <w:t>Test reviews</w:t>
      </w:r>
    </w:p>
    <w:p w14:paraId="4FD22664" w14:textId="6596A566" w:rsidR="00BA6709" w:rsidRPr="00BA6709" w:rsidRDefault="00BA6709" w:rsidP="004C122A">
      <w:pPr>
        <w:ind w:left="720"/>
        <w:jc w:val="both"/>
        <w:rPr>
          <w:rFonts w:asciiTheme="minorHAnsi" w:hAnsiTheme="minorHAnsi" w:cstheme="minorHAnsi"/>
          <w:sz w:val="24"/>
          <w:szCs w:val="24"/>
        </w:rPr>
      </w:pPr>
      <w:r w:rsidRPr="00BA6709">
        <w:rPr>
          <w:rFonts w:asciiTheme="minorHAnsi" w:hAnsiTheme="minorHAnsi" w:cstheme="minorHAnsi"/>
          <w:sz w:val="24"/>
          <w:szCs w:val="24"/>
        </w:rPr>
        <w:t>A number of tests have been reviewed but did not meet the criteria for inclusion on the</w:t>
      </w:r>
      <w:r w:rsidR="004C122A">
        <w:rPr>
          <w:rFonts w:asciiTheme="minorHAnsi" w:hAnsiTheme="minorHAnsi" w:cstheme="minorHAnsi"/>
          <w:sz w:val="24"/>
          <w:szCs w:val="24"/>
        </w:rPr>
        <w:t xml:space="preserve"> </w:t>
      </w:r>
      <w:r w:rsidRPr="00BA6709">
        <w:rPr>
          <w:rFonts w:asciiTheme="minorHAnsi" w:hAnsiTheme="minorHAnsi" w:cstheme="minorHAnsi"/>
          <w:sz w:val="24"/>
          <w:szCs w:val="24"/>
        </w:rPr>
        <w:t>list. The most common reason for not approving a test is insufficient data about</w:t>
      </w:r>
      <w:r w:rsidR="004C122A">
        <w:rPr>
          <w:rFonts w:asciiTheme="minorHAnsi" w:hAnsiTheme="minorHAnsi" w:cstheme="minorHAnsi"/>
          <w:sz w:val="24"/>
          <w:szCs w:val="24"/>
        </w:rPr>
        <w:t xml:space="preserve"> </w:t>
      </w:r>
      <w:r w:rsidRPr="00BA6709">
        <w:rPr>
          <w:rFonts w:asciiTheme="minorHAnsi" w:hAnsiTheme="minorHAnsi" w:cstheme="minorHAnsi"/>
          <w:sz w:val="24"/>
          <w:szCs w:val="24"/>
        </w:rPr>
        <w:t xml:space="preserve">standardisation, leading to concerns about the validity and reliability of the test results. </w:t>
      </w:r>
    </w:p>
    <w:p w14:paraId="41555F0D" w14:textId="77777777" w:rsidR="00BA6709" w:rsidRPr="00BA6709" w:rsidRDefault="00BA6709" w:rsidP="004C122A">
      <w:pPr>
        <w:jc w:val="both"/>
        <w:rPr>
          <w:rFonts w:asciiTheme="minorHAnsi" w:hAnsiTheme="minorHAnsi" w:cstheme="minorHAnsi"/>
          <w:sz w:val="24"/>
          <w:szCs w:val="24"/>
        </w:rPr>
      </w:pPr>
    </w:p>
    <w:p w14:paraId="032C6033" w14:textId="77777777" w:rsidR="00BA6709" w:rsidRPr="00BA6709" w:rsidRDefault="00BA6709" w:rsidP="004C122A">
      <w:pPr>
        <w:ind w:left="720"/>
        <w:jc w:val="both"/>
        <w:rPr>
          <w:rFonts w:asciiTheme="minorHAnsi" w:hAnsiTheme="minorHAnsi" w:cstheme="minorHAnsi"/>
          <w:sz w:val="24"/>
          <w:szCs w:val="24"/>
        </w:rPr>
      </w:pPr>
      <w:r w:rsidRPr="00BA6709">
        <w:rPr>
          <w:rFonts w:asciiTheme="minorHAnsi" w:hAnsiTheme="minorHAnsi" w:cstheme="minorHAnsi"/>
          <w:sz w:val="24"/>
          <w:szCs w:val="24"/>
        </w:rPr>
        <w:t>The decision was made to withdraw the Wide Range Intelligence Test (WRIT) from the list in view of its age, now that a number of other intelligence or cognitive processing tests are available to Specialist Teacher Assessors. The date for withdrawal is 1 January 2026. Assessors will have 12 months grace from this date to cease using the test and choose alternatives.</w:t>
      </w:r>
    </w:p>
    <w:p w14:paraId="57DC28AA" w14:textId="77777777" w:rsidR="00BA6709" w:rsidRPr="00BA6709" w:rsidRDefault="00BA6709" w:rsidP="004C122A">
      <w:pPr>
        <w:jc w:val="both"/>
        <w:rPr>
          <w:rFonts w:asciiTheme="minorHAnsi" w:hAnsiTheme="minorHAnsi" w:cstheme="minorHAnsi"/>
          <w:sz w:val="24"/>
          <w:szCs w:val="24"/>
        </w:rPr>
      </w:pPr>
    </w:p>
    <w:p w14:paraId="08716F7A" w14:textId="2DF919F6" w:rsidR="00BA6709" w:rsidRPr="00BA6709" w:rsidRDefault="00BA6709" w:rsidP="004C122A">
      <w:pPr>
        <w:ind w:left="720"/>
        <w:jc w:val="both"/>
        <w:rPr>
          <w:rFonts w:asciiTheme="minorHAnsi" w:hAnsiTheme="minorHAnsi" w:cstheme="minorHAnsi"/>
          <w:sz w:val="24"/>
          <w:szCs w:val="24"/>
        </w:rPr>
      </w:pPr>
      <w:r w:rsidRPr="00BA6709">
        <w:rPr>
          <w:rFonts w:asciiTheme="minorHAnsi" w:hAnsiTheme="minorHAnsi" w:cstheme="minorHAnsi"/>
          <w:sz w:val="24"/>
          <w:szCs w:val="24"/>
        </w:rPr>
        <w:t>The following tests were reviewed and approved:</w:t>
      </w:r>
    </w:p>
    <w:p w14:paraId="02CE5EFC" w14:textId="77777777" w:rsidR="00BA6709" w:rsidRPr="00BA6709" w:rsidRDefault="00BA6709" w:rsidP="004C122A">
      <w:pPr>
        <w:ind w:left="720"/>
        <w:jc w:val="both"/>
        <w:rPr>
          <w:rFonts w:asciiTheme="minorHAnsi" w:hAnsiTheme="minorHAnsi" w:cstheme="minorHAnsi"/>
          <w:sz w:val="24"/>
          <w:szCs w:val="24"/>
        </w:rPr>
      </w:pPr>
    </w:p>
    <w:p w14:paraId="421E9DD9" w14:textId="77777777" w:rsidR="00BA6709" w:rsidRPr="00BA6709" w:rsidRDefault="00BA6709" w:rsidP="004C122A">
      <w:pPr>
        <w:pStyle w:val="ListParagraph"/>
        <w:numPr>
          <w:ilvl w:val="0"/>
          <w:numId w:val="18"/>
        </w:numPr>
        <w:jc w:val="both"/>
        <w:rPr>
          <w:rFonts w:cstheme="minorHAnsi"/>
          <w:sz w:val="24"/>
          <w:szCs w:val="24"/>
        </w:rPr>
      </w:pPr>
      <w:r w:rsidRPr="00BA6709">
        <w:rPr>
          <w:rFonts w:cstheme="minorHAnsi"/>
          <w:sz w:val="24"/>
          <w:szCs w:val="24"/>
        </w:rPr>
        <w:t>Cognitive Assessment System (2nd Edition) (CAS2)</w:t>
      </w:r>
    </w:p>
    <w:p w14:paraId="2B9A5F6F" w14:textId="77777777" w:rsidR="00BA6709" w:rsidRPr="00BA6709" w:rsidRDefault="00BA6709" w:rsidP="004C122A">
      <w:pPr>
        <w:pStyle w:val="ListParagraph"/>
        <w:numPr>
          <w:ilvl w:val="0"/>
          <w:numId w:val="18"/>
        </w:numPr>
        <w:jc w:val="both"/>
        <w:rPr>
          <w:rFonts w:cstheme="minorHAnsi"/>
          <w:sz w:val="24"/>
          <w:szCs w:val="24"/>
        </w:rPr>
      </w:pPr>
      <w:r w:rsidRPr="00BA6709">
        <w:rPr>
          <w:rFonts w:cstheme="minorHAnsi"/>
          <w:sz w:val="24"/>
          <w:szCs w:val="24"/>
        </w:rPr>
        <w:t xml:space="preserve">Reynolds Intelligence Assessment Tool (2nd Edition) (RIAS2) </w:t>
      </w:r>
    </w:p>
    <w:p w14:paraId="5C4BE862" w14:textId="77777777" w:rsidR="00BA6709" w:rsidRPr="00BA6709" w:rsidRDefault="00BA6709" w:rsidP="004C122A">
      <w:pPr>
        <w:pStyle w:val="ListParagraph"/>
        <w:numPr>
          <w:ilvl w:val="0"/>
          <w:numId w:val="18"/>
        </w:numPr>
        <w:jc w:val="both"/>
        <w:rPr>
          <w:rFonts w:cstheme="minorHAnsi"/>
          <w:sz w:val="24"/>
          <w:szCs w:val="24"/>
        </w:rPr>
      </w:pPr>
      <w:r w:rsidRPr="00BA6709">
        <w:rPr>
          <w:rFonts w:cstheme="minorHAnsi"/>
          <w:sz w:val="24"/>
          <w:szCs w:val="24"/>
        </w:rPr>
        <w:t>Tests of Dyslexia (TOD)</w:t>
      </w:r>
    </w:p>
    <w:p w14:paraId="671EE73E" w14:textId="77777777" w:rsidR="00BA6709" w:rsidRPr="00BA6709" w:rsidRDefault="00BA6709" w:rsidP="004C122A">
      <w:pPr>
        <w:pStyle w:val="ListParagraph"/>
        <w:numPr>
          <w:ilvl w:val="0"/>
          <w:numId w:val="18"/>
        </w:numPr>
        <w:jc w:val="both"/>
        <w:rPr>
          <w:rFonts w:cstheme="minorHAnsi"/>
          <w:sz w:val="24"/>
          <w:szCs w:val="24"/>
        </w:rPr>
      </w:pPr>
      <w:r w:rsidRPr="00BA6709">
        <w:rPr>
          <w:rFonts w:cstheme="minorHAnsi"/>
          <w:sz w:val="24"/>
          <w:szCs w:val="24"/>
        </w:rPr>
        <w:t>Wide Range Assessment of Memory and Learning (3rd Edition) (WRAML3)</w:t>
      </w:r>
    </w:p>
    <w:p w14:paraId="1949C5D1" w14:textId="2B75EBEF" w:rsidR="00BA6709" w:rsidRPr="00BA6709" w:rsidRDefault="00BA6709" w:rsidP="004C122A">
      <w:pPr>
        <w:pStyle w:val="ListParagraph"/>
        <w:numPr>
          <w:ilvl w:val="0"/>
          <w:numId w:val="18"/>
        </w:numPr>
        <w:jc w:val="both"/>
        <w:rPr>
          <w:rFonts w:cstheme="minorHAnsi"/>
          <w:sz w:val="24"/>
          <w:szCs w:val="24"/>
        </w:rPr>
      </w:pPr>
      <w:r w:rsidRPr="00BA6709">
        <w:rPr>
          <w:rFonts w:cstheme="minorHAnsi"/>
          <w:sz w:val="24"/>
          <w:szCs w:val="24"/>
        </w:rPr>
        <w:t>Detailed Assessment of Speed of Handwriting (2nd Edition) (DASH2)</w:t>
      </w:r>
    </w:p>
    <w:p w14:paraId="3E369354" w14:textId="77777777" w:rsidR="00BA6709" w:rsidRPr="00BA6709" w:rsidRDefault="00BA6709" w:rsidP="004C122A">
      <w:pPr>
        <w:pStyle w:val="Subtitle"/>
        <w:ind w:left="720"/>
        <w:jc w:val="both"/>
      </w:pPr>
      <w:r w:rsidRPr="00BA6709">
        <w:t>Queries about tests and guidance</w:t>
      </w:r>
    </w:p>
    <w:p w14:paraId="54FA1F58" w14:textId="5C0CBC0C" w:rsidR="00BA6709" w:rsidRPr="00BA6709" w:rsidRDefault="00BA6709" w:rsidP="004C122A">
      <w:pPr>
        <w:ind w:left="720"/>
        <w:jc w:val="both"/>
        <w:rPr>
          <w:rFonts w:asciiTheme="minorHAnsi" w:hAnsiTheme="minorHAnsi" w:cstheme="minorHAnsi"/>
          <w:sz w:val="24"/>
          <w:szCs w:val="24"/>
        </w:rPr>
      </w:pPr>
      <w:r w:rsidRPr="00BA6709">
        <w:rPr>
          <w:rFonts w:asciiTheme="minorHAnsi" w:hAnsiTheme="minorHAnsi" w:cstheme="minorHAnsi"/>
          <w:sz w:val="24"/>
          <w:szCs w:val="24"/>
        </w:rPr>
        <w:t>STEC continues to assist SASC with responding to queries about tests.</w:t>
      </w:r>
      <w:r w:rsidR="004C122A">
        <w:rPr>
          <w:rFonts w:asciiTheme="minorHAnsi" w:hAnsiTheme="minorHAnsi" w:cstheme="minorHAnsi"/>
          <w:sz w:val="24"/>
          <w:szCs w:val="24"/>
        </w:rPr>
        <w:t xml:space="preserve"> </w:t>
      </w:r>
      <w:r w:rsidRPr="00BA6709">
        <w:rPr>
          <w:rFonts w:asciiTheme="minorHAnsi" w:hAnsiTheme="minorHAnsi" w:cstheme="minorHAnsi"/>
          <w:sz w:val="24"/>
          <w:szCs w:val="24"/>
        </w:rPr>
        <w:t>STEC committee members have continued to contribute to the ongoing discussions</w:t>
      </w:r>
      <w:r w:rsidR="004C122A">
        <w:rPr>
          <w:rFonts w:asciiTheme="minorHAnsi" w:hAnsiTheme="minorHAnsi" w:cstheme="minorHAnsi"/>
          <w:sz w:val="24"/>
          <w:szCs w:val="24"/>
        </w:rPr>
        <w:t xml:space="preserve"> </w:t>
      </w:r>
      <w:r w:rsidRPr="00BA6709">
        <w:rPr>
          <w:rFonts w:asciiTheme="minorHAnsi" w:hAnsiTheme="minorHAnsi" w:cstheme="minorHAnsi"/>
          <w:sz w:val="24"/>
          <w:szCs w:val="24"/>
        </w:rPr>
        <w:t>and consultations relating to SASC’s “Guidance on the identification of and effective</w:t>
      </w:r>
      <w:r w:rsidR="004C122A">
        <w:rPr>
          <w:rFonts w:asciiTheme="minorHAnsi" w:hAnsiTheme="minorHAnsi" w:cstheme="minorHAnsi"/>
          <w:sz w:val="24"/>
          <w:szCs w:val="24"/>
        </w:rPr>
        <w:t xml:space="preserve"> </w:t>
      </w:r>
      <w:r w:rsidRPr="00BA6709">
        <w:rPr>
          <w:rFonts w:asciiTheme="minorHAnsi" w:hAnsiTheme="minorHAnsi" w:cstheme="minorHAnsi"/>
          <w:sz w:val="24"/>
          <w:szCs w:val="24"/>
        </w:rPr>
        <w:t>intervention for literacy difficulties in children and adults. Implications for the</w:t>
      </w:r>
      <w:r w:rsidR="004C122A">
        <w:rPr>
          <w:rFonts w:asciiTheme="minorHAnsi" w:hAnsiTheme="minorHAnsi" w:cstheme="minorHAnsi"/>
          <w:sz w:val="24"/>
          <w:szCs w:val="24"/>
        </w:rPr>
        <w:t xml:space="preserve"> </w:t>
      </w:r>
      <w:r w:rsidRPr="00BA6709">
        <w:rPr>
          <w:rFonts w:asciiTheme="minorHAnsi" w:hAnsiTheme="minorHAnsi" w:cstheme="minorHAnsi"/>
          <w:sz w:val="24"/>
          <w:szCs w:val="24"/>
        </w:rPr>
        <w:t>assessment of dyslexia” and SASC's Dyscalculia Working Group.</w:t>
      </w:r>
    </w:p>
    <w:p w14:paraId="56614EA9" w14:textId="77777777" w:rsidR="00BA6709" w:rsidRPr="00BA6709" w:rsidRDefault="00BA6709" w:rsidP="004C122A">
      <w:pPr>
        <w:jc w:val="both"/>
        <w:rPr>
          <w:rFonts w:asciiTheme="minorHAnsi" w:hAnsiTheme="minorHAnsi" w:cstheme="minorHAnsi"/>
          <w:sz w:val="24"/>
          <w:szCs w:val="24"/>
        </w:rPr>
      </w:pPr>
    </w:p>
    <w:p w14:paraId="6E137FC9" w14:textId="77777777" w:rsidR="00BA6709" w:rsidRPr="00BA6709" w:rsidRDefault="00BA6709" w:rsidP="004C122A">
      <w:pPr>
        <w:pStyle w:val="Subtitle"/>
        <w:ind w:left="720"/>
        <w:jc w:val="both"/>
      </w:pPr>
      <w:r w:rsidRPr="00BA6709">
        <w:t>Committee Members</w:t>
      </w:r>
    </w:p>
    <w:p w14:paraId="7D1A2C6A" w14:textId="77777777" w:rsidR="00BA6709" w:rsidRPr="00BA6709" w:rsidRDefault="00BA6709" w:rsidP="004C122A">
      <w:pPr>
        <w:ind w:left="720"/>
        <w:jc w:val="both"/>
        <w:rPr>
          <w:rFonts w:asciiTheme="minorHAnsi" w:hAnsiTheme="minorHAnsi" w:cstheme="minorHAnsi"/>
          <w:sz w:val="24"/>
          <w:szCs w:val="24"/>
        </w:rPr>
      </w:pPr>
      <w:r w:rsidRPr="00BA6709">
        <w:rPr>
          <w:rFonts w:asciiTheme="minorHAnsi" w:hAnsiTheme="minorHAnsi" w:cstheme="minorHAnsi"/>
          <w:sz w:val="24"/>
          <w:szCs w:val="24"/>
        </w:rPr>
        <w:t xml:space="preserve">Rachel Simpson has retired from the Chair and the committee. Louise van der Valk has taken on the role of Chair. </w:t>
      </w:r>
    </w:p>
    <w:p w14:paraId="1DD34286" w14:textId="77777777" w:rsidR="00BA6709" w:rsidRPr="00BA6709" w:rsidRDefault="00BA6709" w:rsidP="004C122A">
      <w:pPr>
        <w:jc w:val="both"/>
        <w:rPr>
          <w:rFonts w:asciiTheme="minorHAnsi" w:hAnsiTheme="minorHAnsi" w:cstheme="minorHAnsi"/>
          <w:sz w:val="24"/>
          <w:szCs w:val="24"/>
        </w:rPr>
      </w:pPr>
    </w:p>
    <w:p w14:paraId="4CABC3A7" w14:textId="77777777" w:rsidR="00BA6709" w:rsidRPr="00BA6709" w:rsidRDefault="00BA6709" w:rsidP="004C122A">
      <w:pPr>
        <w:pStyle w:val="Subtitle"/>
        <w:ind w:left="720"/>
        <w:jc w:val="both"/>
      </w:pPr>
      <w:r w:rsidRPr="00BA6709">
        <w:t>Aims for 2024-2025</w:t>
      </w:r>
    </w:p>
    <w:p w14:paraId="747DC79D" w14:textId="4A123BE3" w:rsidR="00BA6709" w:rsidRPr="00BA6709" w:rsidRDefault="00BA6709" w:rsidP="004C122A">
      <w:pPr>
        <w:pStyle w:val="ListParagraph"/>
        <w:numPr>
          <w:ilvl w:val="0"/>
          <w:numId w:val="19"/>
        </w:numPr>
        <w:jc w:val="both"/>
        <w:rPr>
          <w:rFonts w:cstheme="minorHAnsi"/>
          <w:sz w:val="24"/>
          <w:szCs w:val="24"/>
        </w:rPr>
      </w:pPr>
      <w:r w:rsidRPr="00BA6709">
        <w:rPr>
          <w:rFonts w:cstheme="minorHAnsi"/>
          <w:sz w:val="24"/>
          <w:szCs w:val="24"/>
        </w:rPr>
        <w:t>To review new and updated tests when relevant</w:t>
      </w:r>
      <w:r w:rsidR="00EC11A6">
        <w:rPr>
          <w:rFonts w:cstheme="minorHAnsi"/>
          <w:sz w:val="24"/>
          <w:szCs w:val="24"/>
        </w:rPr>
        <w:t>.</w:t>
      </w:r>
    </w:p>
    <w:p w14:paraId="185FCC19" w14:textId="6124565E" w:rsidR="00BA6709" w:rsidRPr="00BA6709" w:rsidRDefault="00BA6709" w:rsidP="004C122A">
      <w:pPr>
        <w:pStyle w:val="ListParagraph"/>
        <w:numPr>
          <w:ilvl w:val="0"/>
          <w:numId w:val="19"/>
        </w:numPr>
        <w:jc w:val="both"/>
        <w:rPr>
          <w:rFonts w:cstheme="minorHAnsi"/>
          <w:sz w:val="24"/>
          <w:szCs w:val="24"/>
        </w:rPr>
      </w:pPr>
      <w:r w:rsidRPr="00BA6709">
        <w:rPr>
          <w:rFonts w:cstheme="minorHAnsi"/>
          <w:sz w:val="24"/>
          <w:szCs w:val="24"/>
        </w:rPr>
        <w:lastRenderedPageBreak/>
        <w:t xml:space="preserve">To write and publish guidance on tests that have been added to the </w:t>
      </w:r>
      <w:r w:rsidR="00EC11A6" w:rsidRPr="00BA6709">
        <w:rPr>
          <w:rFonts w:cstheme="minorHAnsi"/>
          <w:sz w:val="24"/>
          <w:szCs w:val="24"/>
        </w:rPr>
        <w:t>lists.</w:t>
      </w:r>
    </w:p>
    <w:p w14:paraId="2E258A83" w14:textId="5726FD35" w:rsidR="00BA6709" w:rsidRPr="00BA6709" w:rsidRDefault="00BA6709" w:rsidP="004C122A">
      <w:pPr>
        <w:pStyle w:val="ListParagraph"/>
        <w:numPr>
          <w:ilvl w:val="0"/>
          <w:numId w:val="19"/>
        </w:numPr>
        <w:jc w:val="both"/>
        <w:rPr>
          <w:rFonts w:cstheme="minorHAnsi"/>
          <w:sz w:val="24"/>
          <w:szCs w:val="24"/>
        </w:rPr>
      </w:pPr>
      <w:r w:rsidRPr="00BA6709">
        <w:rPr>
          <w:rFonts w:cstheme="minorHAnsi"/>
          <w:sz w:val="24"/>
          <w:szCs w:val="24"/>
        </w:rPr>
        <w:t>To update the test list annually for publication in June.</w:t>
      </w:r>
    </w:p>
    <w:p w14:paraId="713F9C9A" w14:textId="0359350C" w:rsidR="00BA6709" w:rsidRPr="00BA6709" w:rsidRDefault="00BA6709" w:rsidP="004C122A">
      <w:pPr>
        <w:pStyle w:val="ListParagraph"/>
        <w:numPr>
          <w:ilvl w:val="0"/>
          <w:numId w:val="19"/>
        </w:numPr>
        <w:jc w:val="both"/>
        <w:rPr>
          <w:rFonts w:cstheme="minorHAnsi"/>
          <w:sz w:val="24"/>
          <w:szCs w:val="24"/>
        </w:rPr>
      </w:pPr>
      <w:r w:rsidRPr="00BA6709">
        <w:rPr>
          <w:rFonts w:cstheme="minorHAnsi"/>
          <w:sz w:val="24"/>
          <w:szCs w:val="24"/>
        </w:rPr>
        <w:t>To continue working with SASC on updating guidance on aspects of selecting</w:t>
      </w:r>
    </w:p>
    <w:p w14:paraId="3DA89FEA" w14:textId="3067B80F" w:rsidR="003F0706" w:rsidRPr="00BA6709" w:rsidRDefault="00BA6709" w:rsidP="004C122A">
      <w:pPr>
        <w:pStyle w:val="ListParagraph"/>
        <w:numPr>
          <w:ilvl w:val="0"/>
          <w:numId w:val="19"/>
        </w:numPr>
        <w:jc w:val="both"/>
        <w:rPr>
          <w:rFonts w:cstheme="minorHAnsi"/>
          <w:sz w:val="24"/>
          <w:szCs w:val="24"/>
        </w:rPr>
      </w:pPr>
      <w:r w:rsidRPr="00BA6709">
        <w:rPr>
          <w:rFonts w:cstheme="minorHAnsi"/>
          <w:sz w:val="24"/>
          <w:szCs w:val="24"/>
        </w:rPr>
        <w:t>and using tests within diagnostic assessments.</w:t>
      </w:r>
    </w:p>
    <w:p w14:paraId="61F994B6" w14:textId="77777777" w:rsidR="00267E7A" w:rsidRPr="006B24B6" w:rsidRDefault="00267E7A" w:rsidP="004C122A">
      <w:pPr>
        <w:jc w:val="both"/>
        <w:rPr>
          <w:rFonts w:asciiTheme="minorHAnsi" w:hAnsiTheme="minorHAnsi" w:cstheme="minorHAnsi"/>
          <w:sz w:val="24"/>
          <w:szCs w:val="24"/>
          <w:highlight w:val="yellow"/>
        </w:rPr>
      </w:pPr>
    </w:p>
    <w:p w14:paraId="61F994B7" w14:textId="0C1B4241" w:rsidR="00267E7A" w:rsidRDefault="000A784B" w:rsidP="004C122A">
      <w:pPr>
        <w:spacing w:line="276" w:lineRule="auto"/>
        <w:jc w:val="both"/>
        <w:rPr>
          <w:rFonts w:asciiTheme="minorHAnsi" w:hAnsiTheme="minorHAnsi" w:cstheme="minorHAnsi"/>
          <w:b/>
          <w:bCs/>
          <w:w w:val="145"/>
          <w:sz w:val="24"/>
          <w:szCs w:val="24"/>
        </w:rPr>
      </w:pPr>
      <w:r w:rsidRPr="00425D0D">
        <w:rPr>
          <w:rFonts w:asciiTheme="minorHAnsi" w:hAnsiTheme="minorHAnsi" w:cstheme="minorHAnsi"/>
          <w:b/>
          <w:bCs/>
          <w:spacing w:val="3"/>
          <w:sz w:val="24"/>
          <w:szCs w:val="24"/>
        </w:rPr>
        <w:t>7</w:t>
      </w:r>
      <w:r w:rsidRPr="00425D0D">
        <w:rPr>
          <w:rFonts w:asciiTheme="minorHAnsi" w:hAnsiTheme="minorHAnsi" w:cstheme="minorHAnsi"/>
          <w:b/>
          <w:bCs/>
          <w:sz w:val="24"/>
          <w:szCs w:val="24"/>
        </w:rPr>
        <w:t xml:space="preserve">) </w:t>
      </w:r>
      <w:r w:rsidRPr="00425D0D">
        <w:rPr>
          <w:rFonts w:asciiTheme="minorHAnsi" w:hAnsiTheme="minorHAnsi" w:cstheme="minorHAnsi"/>
          <w:b/>
          <w:bCs/>
          <w:spacing w:val="37"/>
          <w:sz w:val="24"/>
          <w:szCs w:val="24"/>
        </w:rPr>
        <w:t xml:space="preserve"> </w:t>
      </w:r>
      <w:r w:rsidRPr="00425D0D">
        <w:rPr>
          <w:rFonts w:asciiTheme="minorHAnsi" w:hAnsiTheme="minorHAnsi" w:cstheme="minorHAnsi"/>
          <w:b/>
          <w:bCs/>
          <w:w w:val="119"/>
          <w:sz w:val="24"/>
          <w:szCs w:val="24"/>
        </w:rPr>
        <w:t>Board</w:t>
      </w:r>
      <w:r w:rsidRPr="00425D0D">
        <w:rPr>
          <w:rFonts w:asciiTheme="minorHAnsi" w:hAnsiTheme="minorHAnsi" w:cstheme="minorHAnsi"/>
          <w:b/>
          <w:bCs/>
          <w:spacing w:val="2"/>
          <w:w w:val="119"/>
          <w:sz w:val="24"/>
          <w:szCs w:val="24"/>
        </w:rPr>
        <w:t xml:space="preserve"> </w:t>
      </w:r>
      <w:r w:rsidRPr="00425D0D">
        <w:rPr>
          <w:rFonts w:asciiTheme="minorHAnsi" w:hAnsiTheme="minorHAnsi" w:cstheme="minorHAnsi"/>
          <w:b/>
          <w:bCs/>
          <w:w w:val="95"/>
          <w:sz w:val="24"/>
          <w:szCs w:val="24"/>
        </w:rPr>
        <w:t>M</w:t>
      </w:r>
      <w:r w:rsidRPr="00425D0D">
        <w:rPr>
          <w:rFonts w:asciiTheme="minorHAnsi" w:hAnsiTheme="minorHAnsi" w:cstheme="minorHAnsi"/>
          <w:b/>
          <w:bCs/>
          <w:spacing w:val="-1"/>
          <w:w w:val="127"/>
          <w:sz w:val="24"/>
          <w:szCs w:val="24"/>
        </w:rPr>
        <w:t>e</w:t>
      </w:r>
      <w:r w:rsidRPr="00425D0D">
        <w:rPr>
          <w:rFonts w:asciiTheme="minorHAnsi" w:hAnsiTheme="minorHAnsi" w:cstheme="minorHAnsi"/>
          <w:b/>
          <w:bCs/>
          <w:spacing w:val="3"/>
          <w:w w:val="116"/>
          <w:sz w:val="24"/>
          <w:szCs w:val="24"/>
        </w:rPr>
        <w:t>m</w:t>
      </w:r>
      <w:r w:rsidRPr="00425D0D">
        <w:rPr>
          <w:rFonts w:asciiTheme="minorHAnsi" w:hAnsiTheme="minorHAnsi" w:cstheme="minorHAnsi"/>
          <w:b/>
          <w:bCs/>
          <w:spacing w:val="-2"/>
          <w:w w:val="123"/>
          <w:sz w:val="24"/>
          <w:szCs w:val="24"/>
        </w:rPr>
        <w:t>b</w:t>
      </w:r>
      <w:r w:rsidRPr="00425D0D">
        <w:rPr>
          <w:rFonts w:asciiTheme="minorHAnsi" w:hAnsiTheme="minorHAnsi" w:cstheme="minorHAnsi"/>
          <w:b/>
          <w:bCs/>
          <w:spacing w:val="3"/>
          <w:w w:val="127"/>
          <w:sz w:val="24"/>
          <w:szCs w:val="24"/>
        </w:rPr>
        <w:t>e</w:t>
      </w:r>
      <w:r w:rsidRPr="00425D0D">
        <w:rPr>
          <w:rFonts w:asciiTheme="minorHAnsi" w:hAnsiTheme="minorHAnsi" w:cstheme="minorHAnsi"/>
          <w:b/>
          <w:bCs/>
          <w:w w:val="118"/>
          <w:sz w:val="24"/>
          <w:szCs w:val="24"/>
        </w:rPr>
        <w:t>r</w:t>
      </w:r>
      <w:r w:rsidRPr="00425D0D">
        <w:rPr>
          <w:rFonts w:asciiTheme="minorHAnsi" w:hAnsiTheme="minorHAnsi" w:cstheme="minorHAnsi"/>
          <w:b/>
          <w:bCs/>
          <w:w w:val="145"/>
          <w:sz w:val="24"/>
          <w:szCs w:val="24"/>
        </w:rPr>
        <w:t>s</w:t>
      </w:r>
      <w:r w:rsidRPr="00425D0D">
        <w:rPr>
          <w:rFonts w:asciiTheme="minorHAnsi" w:hAnsiTheme="minorHAnsi" w:cstheme="minorHAnsi"/>
          <w:b/>
          <w:bCs/>
          <w:spacing w:val="6"/>
          <w:sz w:val="24"/>
          <w:szCs w:val="24"/>
        </w:rPr>
        <w:t xml:space="preserve"> </w:t>
      </w:r>
      <w:r w:rsidRPr="00425D0D">
        <w:rPr>
          <w:rFonts w:asciiTheme="minorHAnsi" w:hAnsiTheme="minorHAnsi" w:cstheme="minorHAnsi"/>
          <w:b/>
          <w:bCs/>
          <w:w w:val="124"/>
          <w:sz w:val="24"/>
          <w:szCs w:val="24"/>
        </w:rPr>
        <w:t>and</w:t>
      </w:r>
      <w:r w:rsidRPr="00425D0D">
        <w:rPr>
          <w:rFonts w:asciiTheme="minorHAnsi" w:hAnsiTheme="minorHAnsi" w:cstheme="minorHAnsi"/>
          <w:b/>
          <w:bCs/>
          <w:spacing w:val="-7"/>
          <w:w w:val="124"/>
          <w:sz w:val="24"/>
          <w:szCs w:val="24"/>
        </w:rPr>
        <w:t xml:space="preserve"> </w:t>
      </w:r>
      <w:r w:rsidRPr="00425D0D">
        <w:rPr>
          <w:rFonts w:asciiTheme="minorHAnsi" w:hAnsiTheme="minorHAnsi" w:cstheme="minorHAnsi"/>
          <w:b/>
          <w:bCs/>
          <w:w w:val="109"/>
          <w:sz w:val="24"/>
          <w:szCs w:val="24"/>
        </w:rPr>
        <w:t>O</w:t>
      </w:r>
      <w:r w:rsidRPr="00425D0D">
        <w:rPr>
          <w:rFonts w:asciiTheme="minorHAnsi" w:hAnsiTheme="minorHAnsi" w:cstheme="minorHAnsi"/>
          <w:b/>
          <w:bCs/>
          <w:w w:val="101"/>
          <w:sz w:val="24"/>
          <w:szCs w:val="24"/>
        </w:rPr>
        <w:t>ff</w:t>
      </w:r>
      <w:r w:rsidRPr="00425D0D">
        <w:rPr>
          <w:rFonts w:asciiTheme="minorHAnsi" w:hAnsiTheme="minorHAnsi" w:cstheme="minorHAnsi"/>
          <w:b/>
          <w:bCs/>
          <w:spacing w:val="-2"/>
          <w:w w:val="101"/>
          <w:sz w:val="24"/>
          <w:szCs w:val="24"/>
        </w:rPr>
        <w:t>i</w:t>
      </w:r>
      <w:r w:rsidRPr="00425D0D">
        <w:rPr>
          <w:rFonts w:asciiTheme="minorHAnsi" w:hAnsiTheme="minorHAnsi" w:cstheme="minorHAnsi"/>
          <w:b/>
          <w:bCs/>
          <w:spacing w:val="3"/>
          <w:w w:val="127"/>
          <w:sz w:val="24"/>
          <w:szCs w:val="24"/>
        </w:rPr>
        <w:t>c</w:t>
      </w:r>
      <w:r w:rsidRPr="00425D0D">
        <w:rPr>
          <w:rFonts w:asciiTheme="minorHAnsi" w:hAnsiTheme="minorHAnsi" w:cstheme="minorHAnsi"/>
          <w:b/>
          <w:bCs/>
          <w:spacing w:val="-1"/>
          <w:w w:val="127"/>
          <w:sz w:val="24"/>
          <w:szCs w:val="24"/>
        </w:rPr>
        <w:t>e</w:t>
      </w:r>
      <w:r w:rsidRPr="00425D0D">
        <w:rPr>
          <w:rFonts w:asciiTheme="minorHAnsi" w:hAnsiTheme="minorHAnsi" w:cstheme="minorHAnsi"/>
          <w:b/>
          <w:bCs/>
          <w:w w:val="118"/>
          <w:sz w:val="24"/>
          <w:szCs w:val="24"/>
        </w:rPr>
        <w:t>r</w:t>
      </w:r>
      <w:r w:rsidRPr="00425D0D">
        <w:rPr>
          <w:rFonts w:asciiTheme="minorHAnsi" w:hAnsiTheme="minorHAnsi" w:cstheme="minorHAnsi"/>
          <w:b/>
          <w:bCs/>
          <w:w w:val="145"/>
          <w:sz w:val="24"/>
          <w:szCs w:val="24"/>
        </w:rPr>
        <w:t>s</w:t>
      </w:r>
      <w:r w:rsidR="00425D0D">
        <w:rPr>
          <w:rFonts w:asciiTheme="minorHAnsi" w:hAnsiTheme="minorHAnsi" w:cstheme="minorHAnsi"/>
          <w:b/>
          <w:bCs/>
          <w:w w:val="145"/>
          <w:sz w:val="24"/>
          <w:szCs w:val="24"/>
        </w:rPr>
        <w:t>:</w:t>
      </w:r>
    </w:p>
    <w:p w14:paraId="41AB5786" w14:textId="77777777" w:rsidR="00BA6709" w:rsidRDefault="00BA6709" w:rsidP="004C122A">
      <w:pPr>
        <w:spacing w:line="276" w:lineRule="auto"/>
        <w:jc w:val="both"/>
        <w:rPr>
          <w:rFonts w:asciiTheme="minorHAnsi" w:hAnsiTheme="minorHAnsi" w:cstheme="minorHAnsi"/>
          <w:b/>
          <w:bCs/>
          <w:w w:val="145"/>
          <w:sz w:val="24"/>
          <w:szCs w:val="24"/>
        </w:rPr>
      </w:pPr>
    </w:p>
    <w:tbl>
      <w:tblPr>
        <w:tblW w:w="9571" w:type="dxa"/>
        <w:tblInd w:w="107" w:type="dxa"/>
        <w:tblLayout w:type="fixed"/>
        <w:tblCellMar>
          <w:left w:w="0" w:type="dxa"/>
          <w:right w:w="0" w:type="dxa"/>
        </w:tblCellMar>
        <w:tblLook w:val="01E0" w:firstRow="1" w:lastRow="1" w:firstColumn="1" w:lastColumn="1" w:noHBand="0" w:noVBand="0"/>
      </w:tblPr>
      <w:tblGrid>
        <w:gridCol w:w="4423"/>
        <w:gridCol w:w="3163"/>
        <w:gridCol w:w="1985"/>
      </w:tblGrid>
      <w:tr w:rsidR="00BA6709" w:rsidRPr="00BA6709" w14:paraId="7FF33587" w14:textId="77777777" w:rsidTr="00A143EB">
        <w:trPr>
          <w:cantSplit/>
          <w:trHeight w:val="458"/>
        </w:trPr>
        <w:tc>
          <w:tcPr>
            <w:tcW w:w="4423" w:type="dxa"/>
            <w:tcBorders>
              <w:top w:val="single" w:sz="5" w:space="0" w:color="000000"/>
              <w:left w:val="single" w:sz="5" w:space="0" w:color="000000"/>
              <w:bottom w:val="single" w:sz="5" w:space="0" w:color="000000"/>
              <w:right w:val="single" w:sz="5" w:space="0" w:color="000000"/>
            </w:tcBorders>
          </w:tcPr>
          <w:p w14:paraId="6DF43178" w14:textId="77777777" w:rsidR="00BA6709" w:rsidRPr="00BA6709" w:rsidRDefault="00BA6709" w:rsidP="004C122A">
            <w:pPr>
              <w:spacing w:line="260" w:lineRule="exact"/>
              <w:ind w:left="309" w:hanging="284"/>
              <w:jc w:val="both"/>
              <w:rPr>
                <w:rFonts w:asciiTheme="minorHAnsi" w:hAnsiTheme="minorHAnsi" w:cstheme="minorHAnsi"/>
                <w:b/>
                <w:bCs/>
                <w:sz w:val="24"/>
                <w:szCs w:val="24"/>
              </w:rPr>
            </w:pPr>
            <w:r w:rsidRPr="00BA6709">
              <w:rPr>
                <w:rFonts w:asciiTheme="minorHAnsi" w:hAnsiTheme="minorHAnsi" w:cstheme="minorHAnsi"/>
                <w:b/>
                <w:bCs/>
                <w:sz w:val="24"/>
                <w:szCs w:val="24"/>
              </w:rPr>
              <w:t>Directors</w:t>
            </w:r>
          </w:p>
        </w:tc>
        <w:tc>
          <w:tcPr>
            <w:tcW w:w="3163" w:type="dxa"/>
            <w:tcBorders>
              <w:top w:val="single" w:sz="5" w:space="0" w:color="000000"/>
              <w:left w:val="single" w:sz="5" w:space="0" w:color="000000"/>
              <w:bottom w:val="single" w:sz="5" w:space="0" w:color="000000"/>
              <w:right w:val="single" w:sz="5" w:space="0" w:color="000000"/>
            </w:tcBorders>
          </w:tcPr>
          <w:p w14:paraId="4C1ACA4B" w14:textId="77777777" w:rsidR="00BA6709" w:rsidRPr="00BA6709" w:rsidRDefault="00BA6709" w:rsidP="004C122A">
            <w:pPr>
              <w:spacing w:line="260" w:lineRule="exact"/>
              <w:ind w:left="309" w:hanging="284"/>
              <w:jc w:val="both"/>
              <w:rPr>
                <w:rFonts w:asciiTheme="minorHAnsi" w:hAnsiTheme="minorHAnsi" w:cstheme="minorHAnsi"/>
                <w:b/>
                <w:bCs/>
                <w:sz w:val="24"/>
                <w:szCs w:val="24"/>
              </w:rPr>
            </w:pPr>
            <w:r w:rsidRPr="00BA6709">
              <w:rPr>
                <w:rFonts w:asciiTheme="minorHAnsi" w:hAnsiTheme="minorHAnsi" w:cstheme="minorHAnsi"/>
                <w:b/>
                <w:bCs/>
                <w:sz w:val="24"/>
                <w:szCs w:val="24"/>
              </w:rPr>
              <w:t>Institution Represented</w:t>
            </w:r>
          </w:p>
          <w:p w14:paraId="3ACF8945" w14:textId="77777777" w:rsidR="00BA6709" w:rsidRPr="00BA6709" w:rsidRDefault="00BA6709" w:rsidP="004C122A">
            <w:pPr>
              <w:spacing w:line="260" w:lineRule="exact"/>
              <w:ind w:left="309" w:hanging="284"/>
              <w:jc w:val="both"/>
              <w:rPr>
                <w:rFonts w:asciiTheme="minorHAnsi" w:hAnsiTheme="minorHAnsi" w:cstheme="minorHAnsi"/>
                <w:b/>
                <w:bCs/>
                <w:sz w:val="24"/>
                <w:szCs w:val="24"/>
              </w:rPr>
            </w:pPr>
            <w:r w:rsidRPr="00BA6709">
              <w:rPr>
                <w:rFonts w:asciiTheme="minorHAnsi" w:hAnsiTheme="minorHAnsi" w:cstheme="minorHAnsi"/>
                <w:b/>
                <w:bCs/>
                <w:sz w:val="24"/>
                <w:szCs w:val="24"/>
              </w:rPr>
              <w:t>(or Affiliation)</w:t>
            </w:r>
          </w:p>
        </w:tc>
        <w:tc>
          <w:tcPr>
            <w:tcW w:w="1985" w:type="dxa"/>
            <w:tcBorders>
              <w:top w:val="single" w:sz="5" w:space="0" w:color="000000"/>
              <w:left w:val="single" w:sz="5" w:space="0" w:color="000000"/>
              <w:bottom w:val="single" w:sz="5" w:space="0" w:color="000000"/>
              <w:right w:val="single" w:sz="5" w:space="0" w:color="000000"/>
            </w:tcBorders>
            <w:vAlign w:val="center"/>
          </w:tcPr>
          <w:p w14:paraId="46D1F6BB" w14:textId="77777777" w:rsidR="00BA6709" w:rsidRPr="00BA6709" w:rsidRDefault="00BA6709" w:rsidP="004C122A">
            <w:pPr>
              <w:spacing w:line="260" w:lineRule="exact"/>
              <w:ind w:left="309" w:hanging="284"/>
              <w:jc w:val="both"/>
              <w:rPr>
                <w:rFonts w:asciiTheme="minorHAnsi" w:hAnsiTheme="minorHAnsi" w:cstheme="minorHAnsi"/>
                <w:b/>
                <w:bCs/>
                <w:sz w:val="24"/>
                <w:szCs w:val="24"/>
              </w:rPr>
            </w:pPr>
            <w:r w:rsidRPr="00BA6709">
              <w:rPr>
                <w:rFonts w:asciiTheme="minorHAnsi" w:hAnsiTheme="minorHAnsi" w:cstheme="minorHAnsi"/>
                <w:b/>
                <w:bCs/>
                <w:sz w:val="24"/>
                <w:szCs w:val="24"/>
              </w:rPr>
              <w:t>Term</w:t>
            </w:r>
          </w:p>
        </w:tc>
      </w:tr>
      <w:tr w:rsidR="00BA6709" w:rsidRPr="00BA6709" w14:paraId="4667DCE8" w14:textId="77777777" w:rsidTr="00A143EB">
        <w:tc>
          <w:tcPr>
            <w:tcW w:w="4423" w:type="dxa"/>
            <w:tcBorders>
              <w:top w:val="single" w:sz="5" w:space="0" w:color="000000"/>
              <w:left w:val="single" w:sz="5" w:space="0" w:color="000000"/>
              <w:bottom w:val="single" w:sz="5" w:space="0" w:color="000000"/>
              <w:right w:val="single" w:sz="5" w:space="0" w:color="000000"/>
            </w:tcBorders>
          </w:tcPr>
          <w:p w14:paraId="305974D4" w14:textId="77777777" w:rsidR="00BA6709" w:rsidRPr="00BA6709" w:rsidRDefault="00BA6709" w:rsidP="004C122A">
            <w:pPr>
              <w:spacing w:line="260" w:lineRule="exact"/>
              <w:ind w:left="309" w:hanging="284"/>
              <w:jc w:val="both"/>
              <w:rPr>
                <w:rFonts w:asciiTheme="minorHAnsi" w:hAnsiTheme="minorHAnsi" w:cstheme="minorHAnsi"/>
                <w:sz w:val="24"/>
                <w:szCs w:val="24"/>
              </w:rPr>
            </w:pPr>
            <w:r w:rsidRPr="00BA6709">
              <w:rPr>
                <w:rFonts w:asciiTheme="minorHAnsi" w:hAnsiTheme="minorHAnsi" w:cstheme="minorHAnsi"/>
                <w:sz w:val="24"/>
                <w:szCs w:val="24"/>
              </w:rPr>
              <w:t>Lynn Greenwold (Chair)</w:t>
            </w:r>
          </w:p>
        </w:tc>
        <w:tc>
          <w:tcPr>
            <w:tcW w:w="3163" w:type="dxa"/>
            <w:tcBorders>
              <w:top w:val="single" w:sz="5" w:space="0" w:color="000000"/>
              <w:left w:val="single" w:sz="5" w:space="0" w:color="000000"/>
              <w:bottom w:val="single" w:sz="5" w:space="0" w:color="000000"/>
              <w:right w:val="single" w:sz="5" w:space="0" w:color="000000"/>
            </w:tcBorders>
          </w:tcPr>
          <w:p w14:paraId="72E3BB5C" w14:textId="77777777" w:rsidR="00BA6709" w:rsidRPr="00BA6709" w:rsidRDefault="00BA6709" w:rsidP="004C122A">
            <w:pPr>
              <w:spacing w:line="260" w:lineRule="exact"/>
              <w:ind w:left="309" w:hanging="284"/>
              <w:jc w:val="both"/>
              <w:rPr>
                <w:rFonts w:asciiTheme="minorHAnsi" w:hAnsiTheme="minorHAnsi" w:cstheme="minorHAnsi"/>
                <w:sz w:val="24"/>
                <w:szCs w:val="24"/>
              </w:rPr>
            </w:pPr>
            <w:r w:rsidRPr="00BA6709">
              <w:rPr>
                <w:rFonts w:asciiTheme="minorHAnsi" w:hAnsiTheme="minorHAnsi" w:cstheme="minorHAnsi"/>
                <w:sz w:val="24"/>
                <w:szCs w:val="24"/>
              </w:rPr>
              <w:t>Independent</w:t>
            </w:r>
          </w:p>
        </w:tc>
        <w:tc>
          <w:tcPr>
            <w:tcW w:w="1985" w:type="dxa"/>
            <w:tcBorders>
              <w:top w:val="single" w:sz="5" w:space="0" w:color="000000"/>
              <w:left w:val="single" w:sz="5" w:space="0" w:color="000000"/>
              <w:bottom w:val="single" w:sz="5" w:space="0" w:color="000000"/>
              <w:right w:val="single" w:sz="5" w:space="0" w:color="000000"/>
            </w:tcBorders>
          </w:tcPr>
          <w:p w14:paraId="2597AA2A" w14:textId="77777777" w:rsidR="00BA6709" w:rsidRPr="00BA6709" w:rsidRDefault="00BA6709" w:rsidP="004C122A">
            <w:pPr>
              <w:spacing w:line="260" w:lineRule="exact"/>
              <w:ind w:left="309" w:hanging="284"/>
              <w:jc w:val="both"/>
              <w:rPr>
                <w:rFonts w:asciiTheme="minorHAnsi" w:hAnsiTheme="minorHAnsi" w:cstheme="minorHAnsi"/>
                <w:sz w:val="24"/>
                <w:szCs w:val="24"/>
              </w:rPr>
            </w:pPr>
            <w:r w:rsidRPr="00BA6709">
              <w:rPr>
                <w:rFonts w:asciiTheme="minorHAnsi" w:hAnsiTheme="minorHAnsi" w:cstheme="minorHAnsi"/>
                <w:sz w:val="24"/>
                <w:szCs w:val="24"/>
              </w:rPr>
              <w:t>2024-2028</w:t>
            </w:r>
          </w:p>
        </w:tc>
      </w:tr>
      <w:tr w:rsidR="00BA6709" w:rsidRPr="00BA6709" w14:paraId="2B509EED" w14:textId="77777777" w:rsidTr="00A143EB">
        <w:tc>
          <w:tcPr>
            <w:tcW w:w="4423" w:type="dxa"/>
            <w:tcBorders>
              <w:top w:val="single" w:sz="5" w:space="0" w:color="000000"/>
              <w:left w:val="single" w:sz="5" w:space="0" w:color="000000"/>
              <w:bottom w:val="single" w:sz="5" w:space="0" w:color="000000"/>
              <w:right w:val="single" w:sz="5" w:space="0" w:color="000000"/>
            </w:tcBorders>
          </w:tcPr>
          <w:p w14:paraId="19928D58" w14:textId="40A80918" w:rsidR="00BA6709" w:rsidRPr="00BA6709" w:rsidRDefault="00BA6709" w:rsidP="004C122A">
            <w:pPr>
              <w:spacing w:line="260" w:lineRule="exact"/>
              <w:ind w:left="22" w:firstLine="3"/>
              <w:jc w:val="both"/>
              <w:rPr>
                <w:rFonts w:asciiTheme="minorHAnsi" w:hAnsiTheme="minorHAnsi" w:cstheme="minorHAnsi"/>
                <w:sz w:val="24"/>
                <w:szCs w:val="24"/>
              </w:rPr>
            </w:pPr>
            <w:r w:rsidRPr="00BA6709">
              <w:rPr>
                <w:rFonts w:asciiTheme="minorHAnsi" w:hAnsiTheme="minorHAnsi" w:cstheme="minorHAnsi"/>
                <w:sz w:val="24"/>
                <w:szCs w:val="24"/>
              </w:rPr>
              <w:t>Caroline Holden (Acting Vice Chair</w:t>
            </w:r>
            <w:r>
              <w:rPr>
                <w:rFonts w:asciiTheme="minorHAnsi" w:hAnsiTheme="minorHAnsi" w:cstheme="minorHAnsi"/>
                <w:sz w:val="24"/>
                <w:szCs w:val="24"/>
              </w:rPr>
              <w:t xml:space="preserve"> &amp; Assessment Issues Coordinator</w:t>
            </w:r>
            <w:r w:rsidRPr="00BA6709">
              <w:rPr>
                <w:rFonts w:asciiTheme="minorHAnsi" w:hAnsiTheme="minorHAnsi" w:cstheme="minorHAnsi"/>
                <w:sz w:val="24"/>
                <w:szCs w:val="24"/>
              </w:rPr>
              <w:t>)</w:t>
            </w:r>
          </w:p>
        </w:tc>
        <w:tc>
          <w:tcPr>
            <w:tcW w:w="3163" w:type="dxa"/>
            <w:tcBorders>
              <w:top w:val="single" w:sz="5" w:space="0" w:color="000000"/>
              <w:left w:val="single" w:sz="5" w:space="0" w:color="000000"/>
              <w:bottom w:val="single" w:sz="5" w:space="0" w:color="000000"/>
              <w:right w:val="single" w:sz="5" w:space="0" w:color="000000"/>
            </w:tcBorders>
          </w:tcPr>
          <w:p w14:paraId="26453360" w14:textId="77777777" w:rsidR="00BA6709" w:rsidRPr="00BA6709" w:rsidRDefault="00BA6709" w:rsidP="004C122A">
            <w:pPr>
              <w:spacing w:line="260" w:lineRule="exact"/>
              <w:ind w:left="309" w:hanging="284"/>
              <w:jc w:val="both"/>
              <w:rPr>
                <w:rFonts w:asciiTheme="minorHAnsi" w:hAnsiTheme="minorHAnsi" w:cstheme="minorHAnsi"/>
                <w:sz w:val="24"/>
                <w:szCs w:val="24"/>
              </w:rPr>
            </w:pPr>
            <w:r w:rsidRPr="00BA6709">
              <w:rPr>
                <w:rFonts w:asciiTheme="minorHAnsi" w:hAnsiTheme="minorHAnsi" w:cstheme="minorHAnsi"/>
                <w:sz w:val="24"/>
                <w:szCs w:val="24"/>
              </w:rPr>
              <w:t xml:space="preserve">Independent </w:t>
            </w:r>
          </w:p>
        </w:tc>
        <w:tc>
          <w:tcPr>
            <w:tcW w:w="1985" w:type="dxa"/>
            <w:tcBorders>
              <w:top w:val="single" w:sz="5" w:space="0" w:color="000000"/>
              <w:left w:val="single" w:sz="5" w:space="0" w:color="000000"/>
              <w:bottom w:val="single" w:sz="5" w:space="0" w:color="000000"/>
              <w:right w:val="single" w:sz="5" w:space="0" w:color="000000"/>
            </w:tcBorders>
          </w:tcPr>
          <w:p w14:paraId="47D0AB83" w14:textId="77777777" w:rsidR="00BA6709" w:rsidRPr="00BA6709" w:rsidRDefault="00BA6709" w:rsidP="004C122A">
            <w:pPr>
              <w:spacing w:line="260" w:lineRule="exact"/>
              <w:ind w:left="309" w:hanging="284"/>
              <w:jc w:val="both"/>
              <w:rPr>
                <w:rFonts w:asciiTheme="minorHAnsi" w:hAnsiTheme="minorHAnsi" w:cstheme="minorHAnsi"/>
                <w:sz w:val="24"/>
                <w:szCs w:val="24"/>
              </w:rPr>
            </w:pPr>
            <w:r w:rsidRPr="00BA6709">
              <w:rPr>
                <w:rFonts w:asciiTheme="minorHAnsi" w:hAnsiTheme="minorHAnsi" w:cstheme="minorHAnsi"/>
                <w:sz w:val="24"/>
                <w:szCs w:val="24"/>
              </w:rPr>
              <w:t>2022-2026</w:t>
            </w:r>
          </w:p>
        </w:tc>
      </w:tr>
      <w:tr w:rsidR="00BA6709" w:rsidRPr="00BA6709" w14:paraId="4DB71EA4" w14:textId="77777777" w:rsidTr="00A143EB">
        <w:tc>
          <w:tcPr>
            <w:tcW w:w="4423" w:type="dxa"/>
            <w:tcBorders>
              <w:top w:val="single" w:sz="5" w:space="0" w:color="000000"/>
              <w:left w:val="single" w:sz="5" w:space="0" w:color="000000"/>
              <w:bottom w:val="single" w:sz="5" w:space="0" w:color="000000"/>
              <w:right w:val="single" w:sz="5" w:space="0" w:color="000000"/>
            </w:tcBorders>
          </w:tcPr>
          <w:p w14:paraId="4EEDB7DF" w14:textId="77777777" w:rsidR="00BA6709" w:rsidRPr="00BA6709" w:rsidRDefault="00BA6709" w:rsidP="004C122A">
            <w:pPr>
              <w:spacing w:line="260" w:lineRule="exact"/>
              <w:ind w:left="309" w:hanging="284"/>
              <w:jc w:val="both"/>
              <w:rPr>
                <w:rFonts w:asciiTheme="minorHAnsi" w:hAnsiTheme="minorHAnsi" w:cstheme="minorHAnsi"/>
                <w:sz w:val="24"/>
                <w:szCs w:val="24"/>
              </w:rPr>
            </w:pPr>
            <w:r w:rsidRPr="00BA6709">
              <w:rPr>
                <w:rFonts w:asciiTheme="minorHAnsi" w:hAnsiTheme="minorHAnsi" w:cstheme="minorHAnsi"/>
                <w:sz w:val="24"/>
                <w:szCs w:val="24"/>
              </w:rPr>
              <w:t>Julia Kender (Financial Director)</w:t>
            </w:r>
          </w:p>
        </w:tc>
        <w:tc>
          <w:tcPr>
            <w:tcW w:w="3163" w:type="dxa"/>
            <w:tcBorders>
              <w:top w:val="single" w:sz="5" w:space="0" w:color="000000"/>
              <w:left w:val="single" w:sz="5" w:space="0" w:color="000000"/>
              <w:bottom w:val="single" w:sz="5" w:space="0" w:color="000000"/>
              <w:right w:val="single" w:sz="5" w:space="0" w:color="000000"/>
            </w:tcBorders>
          </w:tcPr>
          <w:p w14:paraId="10B3D4AF" w14:textId="77777777" w:rsidR="00BA6709" w:rsidRPr="00BA6709" w:rsidRDefault="00BA6709" w:rsidP="004C122A">
            <w:pPr>
              <w:spacing w:line="260" w:lineRule="exact"/>
              <w:ind w:left="309" w:hanging="284"/>
              <w:jc w:val="both"/>
              <w:rPr>
                <w:rFonts w:asciiTheme="minorHAnsi" w:hAnsiTheme="minorHAnsi" w:cstheme="minorHAnsi"/>
                <w:sz w:val="24"/>
                <w:szCs w:val="24"/>
              </w:rPr>
            </w:pPr>
            <w:r w:rsidRPr="00BA6709">
              <w:rPr>
                <w:rFonts w:asciiTheme="minorHAnsi" w:hAnsiTheme="minorHAnsi" w:cstheme="minorHAnsi"/>
                <w:sz w:val="24"/>
                <w:szCs w:val="24"/>
              </w:rPr>
              <w:t>Independent</w:t>
            </w:r>
          </w:p>
        </w:tc>
        <w:tc>
          <w:tcPr>
            <w:tcW w:w="1985" w:type="dxa"/>
            <w:tcBorders>
              <w:top w:val="single" w:sz="5" w:space="0" w:color="000000"/>
              <w:left w:val="single" w:sz="5" w:space="0" w:color="000000"/>
              <w:bottom w:val="single" w:sz="5" w:space="0" w:color="000000"/>
              <w:right w:val="single" w:sz="5" w:space="0" w:color="000000"/>
            </w:tcBorders>
          </w:tcPr>
          <w:p w14:paraId="5DF2FBEA" w14:textId="77777777" w:rsidR="00BA6709" w:rsidRPr="00BA6709" w:rsidRDefault="00BA6709" w:rsidP="004C122A">
            <w:pPr>
              <w:spacing w:line="260" w:lineRule="exact"/>
              <w:ind w:left="309" w:hanging="284"/>
              <w:jc w:val="both"/>
              <w:rPr>
                <w:rFonts w:asciiTheme="minorHAnsi" w:hAnsiTheme="minorHAnsi" w:cstheme="minorHAnsi"/>
                <w:sz w:val="24"/>
                <w:szCs w:val="24"/>
              </w:rPr>
            </w:pPr>
            <w:r w:rsidRPr="00BA6709">
              <w:rPr>
                <w:rFonts w:asciiTheme="minorHAnsi" w:hAnsiTheme="minorHAnsi" w:cstheme="minorHAnsi"/>
                <w:sz w:val="24"/>
                <w:szCs w:val="24"/>
              </w:rPr>
              <w:t>2024-2028</w:t>
            </w:r>
          </w:p>
        </w:tc>
      </w:tr>
      <w:tr w:rsidR="00BA6709" w:rsidRPr="00BA6709" w14:paraId="26AB90F6" w14:textId="77777777" w:rsidTr="00A143EB">
        <w:tc>
          <w:tcPr>
            <w:tcW w:w="4423" w:type="dxa"/>
            <w:tcBorders>
              <w:top w:val="single" w:sz="5" w:space="0" w:color="000000"/>
              <w:left w:val="single" w:sz="5" w:space="0" w:color="000000"/>
              <w:bottom w:val="single" w:sz="5" w:space="0" w:color="000000"/>
              <w:right w:val="single" w:sz="5" w:space="0" w:color="000000"/>
            </w:tcBorders>
          </w:tcPr>
          <w:p w14:paraId="0AE8F8EA" w14:textId="0310F2CE" w:rsidR="00BA6709" w:rsidRPr="00BA6709" w:rsidRDefault="00BA6709" w:rsidP="004C122A">
            <w:pPr>
              <w:spacing w:line="260" w:lineRule="exact"/>
              <w:ind w:left="309" w:hanging="284"/>
              <w:jc w:val="both"/>
              <w:rPr>
                <w:rFonts w:asciiTheme="minorHAnsi" w:hAnsiTheme="minorHAnsi" w:cstheme="minorHAnsi"/>
                <w:sz w:val="24"/>
                <w:szCs w:val="24"/>
              </w:rPr>
            </w:pPr>
            <w:r>
              <w:rPr>
                <w:rFonts w:asciiTheme="minorHAnsi" w:hAnsiTheme="minorHAnsi" w:cstheme="minorHAnsi"/>
                <w:sz w:val="24"/>
                <w:szCs w:val="24"/>
              </w:rPr>
              <w:t>Kate Blundell</w:t>
            </w:r>
          </w:p>
        </w:tc>
        <w:tc>
          <w:tcPr>
            <w:tcW w:w="3163" w:type="dxa"/>
            <w:tcBorders>
              <w:top w:val="single" w:sz="5" w:space="0" w:color="000000"/>
              <w:left w:val="single" w:sz="5" w:space="0" w:color="000000"/>
              <w:bottom w:val="single" w:sz="5" w:space="0" w:color="000000"/>
              <w:right w:val="single" w:sz="5" w:space="0" w:color="000000"/>
            </w:tcBorders>
          </w:tcPr>
          <w:p w14:paraId="26A1E853" w14:textId="77777777" w:rsidR="00BA6709" w:rsidRPr="00BA6709" w:rsidRDefault="00BA6709" w:rsidP="004C122A">
            <w:pPr>
              <w:spacing w:line="260" w:lineRule="exact"/>
              <w:ind w:left="309" w:hanging="284"/>
              <w:jc w:val="both"/>
              <w:rPr>
                <w:rFonts w:asciiTheme="minorHAnsi" w:hAnsiTheme="minorHAnsi" w:cstheme="minorHAnsi"/>
                <w:sz w:val="24"/>
                <w:szCs w:val="24"/>
              </w:rPr>
            </w:pPr>
            <w:r w:rsidRPr="00BA6709">
              <w:rPr>
                <w:rFonts w:asciiTheme="minorHAnsi" w:hAnsiTheme="minorHAnsi" w:cstheme="minorHAnsi"/>
                <w:sz w:val="24"/>
                <w:szCs w:val="24"/>
              </w:rPr>
              <w:t>Independent</w:t>
            </w:r>
          </w:p>
        </w:tc>
        <w:tc>
          <w:tcPr>
            <w:tcW w:w="1985" w:type="dxa"/>
            <w:tcBorders>
              <w:top w:val="single" w:sz="5" w:space="0" w:color="000000"/>
              <w:left w:val="single" w:sz="5" w:space="0" w:color="000000"/>
              <w:bottom w:val="single" w:sz="5" w:space="0" w:color="000000"/>
              <w:right w:val="single" w:sz="5" w:space="0" w:color="000000"/>
            </w:tcBorders>
          </w:tcPr>
          <w:p w14:paraId="2C5A7E49" w14:textId="77777777" w:rsidR="00BA6709" w:rsidRPr="00BA6709" w:rsidRDefault="00BA6709" w:rsidP="004C122A">
            <w:pPr>
              <w:spacing w:line="260" w:lineRule="exact"/>
              <w:ind w:left="309" w:hanging="284"/>
              <w:jc w:val="both"/>
              <w:rPr>
                <w:rFonts w:asciiTheme="minorHAnsi" w:hAnsiTheme="minorHAnsi" w:cstheme="minorHAnsi"/>
                <w:sz w:val="24"/>
                <w:szCs w:val="24"/>
              </w:rPr>
            </w:pPr>
            <w:r w:rsidRPr="00BA6709">
              <w:rPr>
                <w:rFonts w:asciiTheme="minorHAnsi" w:hAnsiTheme="minorHAnsi" w:cstheme="minorHAnsi"/>
                <w:sz w:val="24"/>
                <w:szCs w:val="24"/>
              </w:rPr>
              <w:t>2021-2025</w:t>
            </w:r>
          </w:p>
        </w:tc>
      </w:tr>
      <w:tr w:rsidR="00BA6709" w:rsidRPr="00BA6709" w14:paraId="4800E8C2" w14:textId="77777777" w:rsidTr="00A143EB">
        <w:tc>
          <w:tcPr>
            <w:tcW w:w="4423" w:type="dxa"/>
            <w:tcBorders>
              <w:top w:val="single" w:sz="5" w:space="0" w:color="000000"/>
              <w:left w:val="single" w:sz="5" w:space="0" w:color="000000"/>
              <w:bottom w:val="single" w:sz="5" w:space="0" w:color="000000"/>
              <w:right w:val="single" w:sz="5" w:space="0" w:color="000000"/>
            </w:tcBorders>
          </w:tcPr>
          <w:p w14:paraId="1EE4EA10" w14:textId="77777777" w:rsidR="00BA6709" w:rsidRPr="00BA6709" w:rsidRDefault="00BA6709" w:rsidP="004C122A">
            <w:pPr>
              <w:spacing w:line="260" w:lineRule="exact"/>
              <w:ind w:left="309" w:hanging="284"/>
              <w:jc w:val="both"/>
              <w:rPr>
                <w:rFonts w:asciiTheme="minorHAnsi" w:hAnsiTheme="minorHAnsi" w:cstheme="minorHAnsi"/>
                <w:sz w:val="24"/>
                <w:szCs w:val="24"/>
              </w:rPr>
            </w:pPr>
            <w:r w:rsidRPr="00BA6709">
              <w:rPr>
                <w:rFonts w:asciiTheme="minorHAnsi" w:hAnsiTheme="minorHAnsi" w:cstheme="minorHAnsi"/>
                <w:sz w:val="24"/>
                <w:szCs w:val="24"/>
              </w:rPr>
              <w:t>Helen Duncan</w:t>
            </w:r>
          </w:p>
        </w:tc>
        <w:tc>
          <w:tcPr>
            <w:tcW w:w="3163" w:type="dxa"/>
            <w:tcBorders>
              <w:top w:val="single" w:sz="5" w:space="0" w:color="000000"/>
              <w:left w:val="single" w:sz="5" w:space="0" w:color="000000"/>
              <w:bottom w:val="single" w:sz="5" w:space="0" w:color="000000"/>
              <w:right w:val="single" w:sz="5" w:space="0" w:color="000000"/>
            </w:tcBorders>
          </w:tcPr>
          <w:p w14:paraId="4EF4203C" w14:textId="77777777" w:rsidR="00BA6709" w:rsidRPr="00BA6709" w:rsidRDefault="00BA6709" w:rsidP="004C122A">
            <w:pPr>
              <w:spacing w:line="260" w:lineRule="exact"/>
              <w:ind w:left="309" w:hanging="284"/>
              <w:jc w:val="both"/>
              <w:rPr>
                <w:rFonts w:asciiTheme="minorHAnsi" w:hAnsiTheme="minorHAnsi" w:cstheme="minorHAnsi"/>
                <w:sz w:val="24"/>
                <w:szCs w:val="24"/>
              </w:rPr>
            </w:pPr>
            <w:r w:rsidRPr="00BA6709">
              <w:rPr>
                <w:rFonts w:asciiTheme="minorHAnsi" w:hAnsiTheme="minorHAnsi" w:cstheme="minorHAnsi"/>
                <w:sz w:val="24"/>
                <w:szCs w:val="24"/>
              </w:rPr>
              <w:t>Independent</w:t>
            </w:r>
          </w:p>
        </w:tc>
        <w:tc>
          <w:tcPr>
            <w:tcW w:w="1985" w:type="dxa"/>
            <w:tcBorders>
              <w:top w:val="single" w:sz="5" w:space="0" w:color="000000"/>
              <w:left w:val="single" w:sz="5" w:space="0" w:color="000000"/>
              <w:bottom w:val="single" w:sz="5" w:space="0" w:color="000000"/>
              <w:right w:val="single" w:sz="5" w:space="0" w:color="000000"/>
            </w:tcBorders>
          </w:tcPr>
          <w:p w14:paraId="06856F06" w14:textId="77777777" w:rsidR="00BA6709" w:rsidRPr="00BA6709" w:rsidRDefault="00BA6709" w:rsidP="004C122A">
            <w:pPr>
              <w:spacing w:line="260" w:lineRule="exact"/>
              <w:ind w:left="309" w:hanging="284"/>
              <w:jc w:val="both"/>
              <w:rPr>
                <w:rFonts w:asciiTheme="minorHAnsi" w:hAnsiTheme="minorHAnsi" w:cstheme="minorHAnsi"/>
                <w:sz w:val="24"/>
                <w:szCs w:val="24"/>
              </w:rPr>
            </w:pPr>
            <w:r w:rsidRPr="00BA6709">
              <w:rPr>
                <w:rFonts w:asciiTheme="minorHAnsi" w:hAnsiTheme="minorHAnsi" w:cstheme="minorHAnsi"/>
                <w:sz w:val="24"/>
                <w:szCs w:val="24"/>
              </w:rPr>
              <w:t>2024-2028</w:t>
            </w:r>
          </w:p>
        </w:tc>
      </w:tr>
      <w:tr w:rsidR="00BA6709" w:rsidRPr="00BA6709" w14:paraId="18A15CAC" w14:textId="77777777" w:rsidTr="00A143EB">
        <w:tc>
          <w:tcPr>
            <w:tcW w:w="4423" w:type="dxa"/>
            <w:tcBorders>
              <w:top w:val="single" w:sz="5" w:space="0" w:color="000000"/>
              <w:left w:val="single" w:sz="5" w:space="0" w:color="000000"/>
              <w:bottom w:val="single" w:sz="5" w:space="0" w:color="000000"/>
              <w:right w:val="single" w:sz="5" w:space="0" w:color="000000"/>
            </w:tcBorders>
          </w:tcPr>
          <w:p w14:paraId="65EE416D" w14:textId="77777777" w:rsidR="00BA6709" w:rsidRPr="00BA6709" w:rsidRDefault="00BA6709" w:rsidP="004C122A">
            <w:pPr>
              <w:spacing w:line="260" w:lineRule="exact"/>
              <w:ind w:left="309" w:hanging="284"/>
              <w:jc w:val="both"/>
              <w:rPr>
                <w:rFonts w:asciiTheme="minorHAnsi" w:hAnsiTheme="minorHAnsi" w:cstheme="minorHAnsi"/>
                <w:sz w:val="24"/>
                <w:szCs w:val="24"/>
              </w:rPr>
            </w:pPr>
            <w:r w:rsidRPr="00BA6709">
              <w:rPr>
                <w:rFonts w:asciiTheme="minorHAnsi" w:hAnsiTheme="minorHAnsi" w:cstheme="minorHAnsi"/>
                <w:sz w:val="24"/>
                <w:szCs w:val="24"/>
              </w:rPr>
              <w:t>Katherine Kindersley</w:t>
            </w:r>
          </w:p>
        </w:tc>
        <w:tc>
          <w:tcPr>
            <w:tcW w:w="3163" w:type="dxa"/>
            <w:tcBorders>
              <w:top w:val="single" w:sz="5" w:space="0" w:color="000000"/>
              <w:left w:val="single" w:sz="5" w:space="0" w:color="000000"/>
              <w:bottom w:val="single" w:sz="5" w:space="0" w:color="000000"/>
              <w:right w:val="single" w:sz="5" w:space="0" w:color="000000"/>
            </w:tcBorders>
          </w:tcPr>
          <w:p w14:paraId="0050E278" w14:textId="77777777" w:rsidR="00BA6709" w:rsidRPr="00BA6709" w:rsidRDefault="00BA6709" w:rsidP="004C122A">
            <w:pPr>
              <w:spacing w:line="260" w:lineRule="exact"/>
              <w:ind w:left="309" w:hanging="284"/>
              <w:jc w:val="both"/>
              <w:rPr>
                <w:rFonts w:asciiTheme="minorHAnsi" w:hAnsiTheme="minorHAnsi" w:cstheme="minorHAnsi"/>
                <w:sz w:val="24"/>
                <w:szCs w:val="24"/>
              </w:rPr>
            </w:pPr>
            <w:r w:rsidRPr="00BA6709">
              <w:rPr>
                <w:rFonts w:asciiTheme="minorHAnsi" w:hAnsiTheme="minorHAnsi" w:cstheme="minorHAnsi"/>
                <w:sz w:val="24"/>
                <w:szCs w:val="24"/>
              </w:rPr>
              <w:t>Independent</w:t>
            </w:r>
          </w:p>
        </w:tc>
        <w:tc>
          <w:tcPr>
            <w:tcW w:w="1985" w:type="dxa"/>
            <w:tcBorders>
              <w:top w:val="single" w:sz="5" w:space="0" w:color="000000"/>
              <w:left w:val="single" w:sz="5" w:space="0" w:color="000000"/>
              <w:bottom w:val="single" w:sz="5" w:space="0" w:color="000000"/>
              <w:right w:val="single" w:sz="5" w:space="0" w:color="000000"/>
            </w:tcBorders>
          </w:tcPr>
          <w:p w14:paraId="3A0CD057" w14:textId="77777777" w:rsidR="00BA6709" w:rsidRPr="00BA6709" w:rsidRDefault="00BA6709" w:rsidP="004C122A">
            <w:pPr>
              <w:spacing w:line="260" w:lineRule="exact"/>
              <w:ind w:left="309" w:hanging="284"/>
              <w:jc w:val="both"/>
              <w:rPr>
                <w:rFonts w:asciiTheme="minorHAnsi" w:hAnsiTheme="minorHAnsi" w:cstheme="minorHAnsi"/>
                <w:sz w:val="24"/>
                <w:szCs w:val="24"/>
              </w:rPr>
            </w:pPr>
            <w:r w:rsidRPr="00BA6709">
              <w:rPr>
                <w:rFonts w:asciiTheme="minorHAnsi" w:hAnsiTheme="minorHAnsi" w:cstheme="minorHAnsi"/>
                <w:sz w:val="24"/>
                <w:szCs w:val="24"/>
              </w:rPr>
              <w:t>2021-2025</w:t>
            </w:r>
          </w:p>
        </w:tc>
      </w:tr>
      <w:tr w:rsidR="00BA6709" w:rsidRPr="00BA6709" w14:paraId="2312DEFE" w14:textId="77777777" w:rsidTr="00A143EB">
        <w:tc>
          <w:tcPr>
            <w:tcW w:w="4423" w:type="dxa"/>
            <w:tcBorders>
              <w:top w:val="single" w:sz="5" w:space="0" w:color="000000"/>
              <w:left w:val="single" w:sz="5" w:space="0" w:color="000000"/>
              <w:bottom w:val="single" w:sz="5" w:space="0" w:color="000000"/>
              <w:right w:val="single" w:sz="5" w:space="0" w:color="000000"/>
            </w:tcBorders>
          </w:tcPr>
          <w:p w14:paraId="016CE3CB" w14:textId="77777777" w:rsidR="00BA6709" w:rsidRPr="00BA6709" w:rsidRDefault="00BA6709" w:rsidP="004C122A">
            <w:pPr>
              <w:spacing w:line="260" w:lineRule="exact"/>
              <w:ind w:left="309" w:hanging="284"/>
              <w:jc w:val="both"/>
              <w:rPr>
                <w:rFonts w:asciiTheme="minorHAnsi" w:hAnsiTheme="minorHAnsi" w:cstheme="minorHAnsi"/>
                <w:sz w:val="24"/>
                <w:szCs w:val="24"/>
              </w:rPr>
            </w:pPr>
            <w:r w:rsidRPr="00BA6709">
              <w:rPr>
                <w:rFonts w:asciiTheme="minorHAnsi" w:hAnsiTheme="minorHAnsi" w:cstheme="minorHAnsi"/>
                <w:sz w:val="24"/>
                <w:szCs w:val="24"/>
              </w:rPr>
              <w:t>Mark Loveday</w:t>
            </w:r>
          </w:p>
        </w:tc>
        <w:tc>
          <w:tcPr>
            <w:tcW w:w="3163" w:type="dxa"/>
            <w:tcBorders>
              <w:top w:val="single" w:sz="5" w:space="0" w:color="000000"/>
              <w:left w:val="single" w:sz="5" w:space="0" w:color="000000"/>
              <w:bottom w:val="single" w:sz="5" w:space="0" w:color="000000"/>
              <w:right w:val="single" w:sz="5" w:space="0" w:color="000000"/>
            </w:tcBorders>
          </w:tcPr>
          <w:p w14:paraId="496B83CA" w14:textId="77777777" w:rsidR="00BA6709" w:rsidRPr="00BA6709" w:rsidRDefault="00BA6709" w:rsidP="004C122A">
            <w:pPr>
              <w:spacing w:line="260" w:lineRule="exact"/>
              <w:ind w:left="309" w:hanging="284"/>
              <w:jc w:val="both"/>
              <w:rPr>
                <w:rFonts w:asciiTheme="minorHAnsi" w:hAnsiTheme="minorHAnsi" w:cstheme="minorHAnsi"/>
                <w:sz w:val="24"/>
                <w:szCs w:val="24"/>
              </w:rPr>
            </w:pPr>
            <w:r w:rsidRPr="00BA6709">
              <w:rPr>
                <w:rFonts w:asciiTheme="minorHAnsi" w:hAnsiTheme="minorHAnsi" w:cstheme="minorHAnsi"/>
                <w:sz w:val="24"/>
                <w:szCs w:val="24"/>
              </w:rPr>
              <w:t>Independent</w:t>
            </w:r>
          </w:p>
        </w:tc>
        <w:tc>
          <w:tcPr>
            <w:tcW w:w="1985" w:type="dxa"/>
            <w:tcBorders>
              <w:top w:val="single" w:sz="5" w:space="0" w:color="000000"/>
              <w:left w:val="single" w:sz="5" w:space="0" w:color="000000"/>
              <w:bottom w:val="single" w:sz="5" w:space="0" w:color="000000"/>
              <w:right w:val="single" w:sz="5" w:space="0" w:color="000000"/>
            </w:tcBorders>
          </w:tcPr>
          <w:p w14:paraId="3CABBA32" w14:textId="77777777" w:rsidR="00BA6709" w:rsidRPr="00BA6709" w:rsidRDefault="00BA6709" w:rsidP="004C122A">
            <w:pPr>
              <w:spacing w:line="260" w:lineRule="exact"/>
              <w:ind w:left="309" w:hanging="284"/>
              <w:jc w:val="both"/>
              <w:rPr>
                <w:rFonts w:asciiTheme="minorHAnsi" w:hAnsiTheme="minorHAnsi" w:cstheme="minorHAnsi"/>
                <w:sz w:val="24"/>
                <w:szCs w:val="24"/>
              </w:rPr>
            </w:pPr>
            <w:r w:rsidRPr="00BA6709">
              <w:rPr>
                <w:rFonts w:asciiTheme="minorHAnsi" w:hAnsiTheme="minorHAnsi" w:cstheme="minorHAnsi"/>
                <w:sz w:val="24"/>
                <w:szCs w:val="24"/>
              </w:rPr>
              <w:t>2023-2027</w:t>
            </w:r>
          </w:p>
        </w:tc>
      </w:tr>
      <w:tr w:rsidR="00BA6709" w:rsidRPr="00BA6709" w14:paraId="69301545" w14:textId="77777777" w:rsidTr="00A143EB">
        <w:tc>
          <w:tcPr>
            <w:tcW w:w="4423" w:type="dxa"/>
            <w:tcBorders>
              <w:top w:val="single" w:sz="5" w:space="0" w:color="000000"/>
              <w:left w:val="single" w:sz="5" w:space="0" w:color="000000"/>
              <w:bottom w:val="single" w:sz="5" w:space="0" w:color="000000"/>
              <w:right w:val="single" w:sz="5" w:space="0" w:color="000000"/>
            </w:tcBorders>
          </w:tcPr>
          <w:p w14:paraId="26016D0C" w14:textId="77777777" w:rsidR="00BA6709" w:rsidRPr="00BA6709" w:rsidRDefault="00BA6709" w:rsidP="004C122A">
            <w:pPr>
              <w:spacing w:line="260" w:lineRule="exact"/>
              <w:ind w:left="309" w:hanging="284"/>
              <w:jc w:val="both"/>
              <w:rPr>
                <w:rFonts w:asciiTheme="minorHAnsi" w:hAnsiTheme="minorHAnsi" w:cstheme="minorHAnsi"/>
                <w:sz w:val="24"/>
                <w:szCs w:val="24"/>
              </w:rPr>
            </w:pPr>
            <w:r w:rsidRPr="00BA6709">
              <w:rPr>
                <w:rFonts w:asciiTheme="minorHAnsi" w:hAnsiTheme="minorHAnsi" w:cstheme="minorHAnsi"/>
                <w:sz w:val="24"/>
                <w:szCs w:val="24"/>
              </w:rPr>
              <w:t>Michelle Luciano</w:t>
            </w:r>
          </w:p>
        </w:tc>
        <w:tc>
          <w:tcPr>
            <w:tcW w:w="3163" w:type="dxa"/>
            <w:tcBorders>
              <w:top w:val="single" w:sz="5" w:space="0" w:color="000000"/>
              <w:left w:val="single" w:sz="5" w:space="0" w:color="000000"/>
              <w:bottom w:val="single" w:sz="5" w:space="0" w:color="000000"/>
              <w:right w:val="single" w:sz="5" w:space="0" w:color="000000"/>
            </w:tcBorders>
          </w:tcPr>
          <w:p w14:paraId="1FC136BC" w14:textId="77777777" w:rsidR="00BA6709" w:rsidRPr="00BA6709" w:rsidRDefault="00BA6709" w:rsidP="004C122A">
            <w:pPr>
              <w:spacing w:line="260" w:lineRule="exact"/>
              <w:ind w:left="309" w:hanging="284"/>
              <w:jc w:val="both"/>
              <w:rPr>
                <w:rFonts w:asciiTheme="minorHAnsi" w:hAnsiTheme="minorHAnsi" w:cstheme="minorHAnsi"/>
                <w:sz w:val="24"/>
                <w:szCs w:val="24"/>
              </w:rPr>
            </w:pPr>
            <w:r w:rsidRPr="00BA6709">
              <w:rPr>
                <w:rFonts w:asciiTheme="minorHAnsi" w:hAnsiTheme="minorHAnsi" w:cstheme="minorHAnsi"/>
                <w:sz w:val="24"/>
                <w:szCs w:val="24"/>
              </w:rPr>
              <w:t>Independent</w:t>
            </w:r>
          </w:p>
        </w:tc>
        <w:tc>
          <w:tcPr>
            <w:tcW w:w="1985" w:type="dxa"/>
            <w:tcBorders>
              <w:top w:val="single" w:sz="5" w:space="0" w:color="000000"/>
              <w:left w:val="single" w:sz="5" w:space="0" w:color="000000"/>
              <w:bottom w:val="single" w:sz="5" w:space="0" w:color="000000"/>
              <w:right w:val="single" w:sz="5" w:space="0" w:color="000000"/>
            </w:tcBorders>
          </w:tcPr>
          <w:p w14:paraId="525D87D0" w14:textId="77777777" w:rsidR="00BA6709" w:rsidRPr="00BA6709" w:rsidRDefault="00BA6709" w:rsidP="004C122A">
            <w:pPr>
              <w:spacing w:line="260" w:lineRule="exact"/>
              <w:ind w:left="309" w:hanging="284"/>
              <w:jc w:val="both"/>
              <w:rPr>
                <w:rFonts w:asciiTheme="minorHAnsi" w:hAnsiTheme="minorHAnsi" w:cstheme="minorHAnsi"/>
                <w:sz w:val="24"/>
                <w:szCs w:val="24"/>
              </w:rPr>
            </w:pPr>
            <w:r w:rsidRPr="00BA6709">
              <w:rPr>
                <w:rFonts w:asciiTheme="minorHAnsi" w:hAnsiTheme="minorHAnsi" w:cstheme="minorHAnsi"/>
                <w:sz w:val="24"/>
                <w:szCs w:val="24"/>
              </w:rPr>
              <w:t>2023-2027</w:t>
            </w:r>
          </w:p>
        </w:tc>
      </w:tr>
      <w:tr w:rsidR="00BA6709" w:rsidRPr="00BA6709" w14:paraId="6E679283" w14:textId="77777777" w:rsidTr="00A143EB">
        <w:tc>
          <w:tcPr>
            <w:tcW w:w="4423" w:type="dxa"/>
            <w:tcBorders>
              <w:top w:val="single" w:sz="5" w:space="0" w:color="000000"/>
              <w:left w:val="single" w:sz="5" w:space="0" w:color="000000"/>
              <w:bottom w:val="single" w:sz="5" w:space="0" w:color="000000"/>
              <w:right w:val="single" w:sz="5" w:space="0" w:color="000000"/>
            </w:tcBorders>
          </w:tcPr>
          <w:p w14:paraId="74ACE8AE" w14:textId="77777777" w:rsidR="00BA6709" w:rsidRPr="00BA6709" w:rsidRDefault="00BA6709" w:rsidP="004C122A">
            <w:pPr>
              <w:spacing w:line="260" w:lineRule="exact"/>
              <w:ind w:left="309" w:hanging="284"/>
              <w:jc w:val="both"/>
              <w:rPr>
                <w:rFonts w:asciiTheme="minorHAnsi" w:hAnsiTheme="minorHAnsi" w:cstheme="minorHAnsi"/>
                <w:sz w:val="24"/>
                <w:szCs w:val="24"/>
              </w:rPr>
            </w:pPr>
            <w:r w:rsidRPr="00BA6709">
              <w:rPr>
                <w:rFonts w:asciiTheme="minorHAnsi" w:hAnsiTheme="minorHAnsi" w:cstheme="minorHAnsi"/>
                <w:sz w:val="24"/>
                <w:szCs w:val="24"/>
              </w:rPr>
              <w:t>Jennifer McDermott</w:t>
            </w:r>
          </w:p>
        </w:tc>
        <w:tc>
          <w:tcPr>
            <w:tcW w:w="3163" w:type="dxa"/>
            <w:tcBorders>
              <w:top w:val="single" w:sz="5" w:space="0" w:color="000000"/>
              <w:left w:val="single" w:sz="5" w:space="0" w:color="000000"/>
              <w:bottom w:val="single" w:sz="5" w:space="0" w:color="000000"/>
              <w:right w:val="single" w:sz="5" w:space="0" w:color="000000"/>
            </w:tcBorders>
          </w:tcPr>
          <w:p w14:paraId="28675BA4" w14:textId="77777777" w:rsidR="00BA6709" w:rsidRPr="00BA6709" w:rsidRDefault="00BA6709" w:rsidP="004C122A">
            <w:pPr>
              <w:spacing w:line="260" w:lineRule="exact"/>
              <w:ind w:left="309" w:hanging="284"/>
              <w:jc w:val="both"/>
              <w:rPr>
                <w:rFonts w:asciiTheme="minorHAnsi" w:hAnsiTheme="minorHAnsi" w:cstheme="minorHAnsi"/>
                <w:sz w:val="24"/>
                <w:szCs w:val="24"/>
              </w:rPr>
            </w:pPr>
            <w:r w:rsidRPr="00BA6709">
              <w:rPr>
                <w:rFonts w:asciiTheme="minorHAnsi" w:hAnsiTheme="minorHAnsi" w:cstheme="minorHAnsi"/>
                <w:sz w:val="24"/>
                <w:szCs w:val="24"/>
              </w:rPr>
              <w:t>Independent</w:t>
            </w:r>
          </w:p>
        </w:tc>
        <w:tc>
          <w:tcPr>
            <w:tcW w:w="1985" w:type="dxa"/>
            <w:tcBorders>
              <w:top w:val="single" w:sz="5" w:space="0" w:color="000000"/>
              <w:left w:val="single" w:sz="5" w:space="0" w:color="000000"/>
              <w:bottom w:val="single" w:sz="5" w:space="0" w:color="000000"/>
              <w:right w:val="single" w:sz="5" w:space="0" w:color="000000"/>
            </w:tcBorders>
          </w:tcPr>
          <w:p w14:paraId="203362F2" w14:textId="77777777" w:rsidR="00BA6709" w:rsidRPr="00BA6709" w:rsidRDefault="00BA6709" w:rsidP="004C122A">
            <w:pPr>
              <w:spacing w:line="260" w:lineRule="exact"/>
              <w:ind w:left="309" w:hanging="284"/>
              <w:jc w:val="both"/>
              <w:rPr>
                <w:rFonts w:asciiTheme="minorHAnsi" w:hAnsiTheme="minorHAnsi" w:cstheme="minorHAnsi"/>
                <w:sz w:val="24"/>
                <w:szCs w:val="24"/>
              </w:rPr>
            </w:pPr>
            <w:r w:rsidRPr="00BA6709">
              <w:rPr>
                <w:rFonts w:asciiTheme="minorHAnsi" w:hAnsiTheme="minorHAnsi" w:cstheme="minorHAnsi"/>
                <w:sz w:val="24"/>
                <w:szCs w:val="24"/>
              </w:rPr>
              <w:t>2022-2026</w:t>
            </w:r>
          </w:p>
        </w:tc>
      </w:tr>
      <w:tr w:rsidR="001C342D" w:rsidRPr="00BA6709" w14:paraId="07095A51" w14:textId="77777777" w:rsidTr="001C342D">
        <w:tc>
          <w:tcPr>
            <w:tcW w:w="4423" w:type="dxa"/>
            <w:tcBorders>
              <w:top w:val="single" w:sz="5" w:space="0" w:color="000000"/>
              <w:left w:val="single" w:sz="5" w:space="0" w:color="000000"/>
              <w:bottom w:val="single" w:sz="5" w:space="0" w:color="000000"/>
              <w:right w:val="single" w:sz="5" w:space="0" w:color="000000"/>
            </w:tcBorders>
          </w:tcPr>
          <w:p w14:paraId="78501105" w14:textId="77777777" w:rsidR="001C342D" w:rsidRPr="00BA6709" w:rsidRDefault="001C342D" w:rsidP="004C122A">
            <w:pPr>
              <w:spacing w:line="260" w:lineRule="exact"/>
              <w:ind w:left="309" w:hanging="284"/>
              <w:jc w:val="both"/>
              <w:rPr>
                <w:rFonts w:asciiTheme="minorHAnsi" w:hAnsiTheme="minorHAnsi" w:cstheme="minorHAnsi"/>
                <w:sz w:val="24"/>
                <w:szCs w:val="24"/>
              </w:rPr>
            </w:pPr>
            <w:r w:rsidRPr="00BA6709">
              <w:rPr>
                <w:rFonts w:asciiTheme="minorHAnsi" w:hAnsiTheme="minorHAnsi" w:cstheme="minorHAnsi"/>
                <w:sz w:val="24"/>
                <w:szCs w:val="24"/>
              </w:rPr>
              <w:t>Mark Turner</w:t>
            </w:r>
          </w:p>
        </w:tc>
        <w:tc>
          <w:tcPr>
            <w:tcW w:w="3163" w:type="dxa"/>
            <w:tcBorders>
              <w:top w:val="single" w:sz="5" w:space="0" w:color="000000"/>
              <w:left w:val="single" w:sz="5" w:space="0" w:color="000000"/>
              <w:bottom w:val="single" w:sz="5" w:space="0" w:color="000000"/>
              <w:right w:val="single" w:sz="5" w:space="0" w:color="000000"/>
            </w:tcBorders>
          </w:tcPr>
          <w:p w14:paraId="32A9E680" w14:textId="77777777" w:rsidR="001C342D" w:rsidRPr="00BA6709" w:rsidRDefault="001C342D" w:rsidP="004C122A">
            <w:pPr>
              <w:spacing w:line="260" w:lineRule="exact"/>
              <w:ind w:left="309" w:hanging="284"/>
              <w:jc w:val="both"/>
              <w:rPr>
                <w:rFonts w:asciiTheme="minorHAnsi" w:hAnsiTheme="minorHAnsi" w:cstheme="minorHAnsi"/>
                <w:sz w:val="24"/>
                <w:szCs w:val="24"/>
              </w:rPr>
            </w:pPr>
            <w:r w:rsidRPr="00BA6709">
              <w:rPr>
                <w:rFonts w:asciiTheme="minorHAnsi" w:hAnsiTheme="minorHAnsi" w:cstheme="minorHAnsi"/>
                <w:sz w:val="24"/>
                <w:szCs w:val="24"/>
              </w:rPr>
              <w:t>Independent</w:t>
            </w:r>
          </w:p>
        </w:tc>
        <w:tc>
          <w:tcPr>
            <w:tcW w:w="1985" w:type="dxa"/>
            <w:tcBorders>
              <w:top w:val="single" w:sz="5" w:space="0" w:color="000000"/>
              <w:left w:val="single" w:sz="5" w:space="0" w:color="000000"/>
              <w:bottom w:val="single" w:sz="5" w:space="0" w:color="000000"/>
              <w:right w:val="single" w:sz="5" w:space="0" w:color="000000"/>
            </w:tcBorders>
          </w:tcPr>
          <w:p w14:paraId="3AFC95BD" w14:textId="77777777" w:rsidR="001C342D" w:rsidRPr="00BA6709" w:rsidRDefault="001C342D" w:rsidP="004C122A">
            <w:pPr>
              <w:spacing w:line="260" w:lineRule="exact"/>
              <w:ind w:left="309" w:hanging="284"/>
              <w:jc w:val="both"/>
              <w:rPr>
                <w:rFonts w:asciiTheme="minorHAnsi" w:hAnsiTheme="minorHAnsi" w:cstheme="minorHAnsi"/>
                <w:sz w:val="24"/>
                <w:szCs w:val="24"/>
              </w:rPr>
            </w:pPr>
            <w:r w:rsidRPr="00BA6709">
              <w:rPr>
                <w:rFonts w:asciiTheme="minorHAnsi" w:hAnsiTheme="minorHAnsi" w:cstheme="minorHAnsi"/>
                <w:sz w:val="24"/>
                <w:szCs w:val="24"/>
              </w:rPr>
              <w:t>2022-2026</w:t>
            </w:r>
          </w:p>
        </w:tc>
      </w:tr>
      <w:tr w:rsidR="00BA6709" w:rsidRPr="00BA6709" w14:paraId="7E9445C3" w14:textId="77777777" w:rsidTr="00A143EB">
        <w:tc>
          <w:tcPr>
            <w:tcW w:w="4423" w:type="dxa"/>
            <w:tcBorders>
              <w:top w:val="single" w:sz="5" w:space="0" w:color="000000"/>
              <w:left w:val="single" w:sz="5" w:space="0" w:color="000000"/>
              <w:bottom w:val="single" w:sz="5" w:space="0" w:color="000000"/>
              <w:right w:val="single" w:sz="5" w:space="0" w:color="000000"/>
            </w:tcBorders>
          </w:tcPr>
          <w:p w14:paraId="166C9910" w14:textId="77777777" w:rsidR="00BA6709" w:rsidRPr="00BA6709" w:rsidRDefault="00BA6709" w:rsidP="004C122A">
            <w:pPr>
              <w:spacing w:line="260" w:lineRule="exact"/>
              <w:ind w:left="309" w:hanging="284"/>
              <w:jc w:val="both"/>
              <w:rPr>
                <w:rFonts w:asciiTheme="minorHAnsi" w:hAnsiTheme="minorHAnsi" w:cstheme="minorHAnsi"/>
                <w:sz w:val="24"/>
                <w:szCs w:val="24"/>
              </w:rPr>
            </w:pPr>
            <w:r w:rsidRPr="00BA6709">
              <w:rPr>
                <w:rFonts w:asciiTheme="minorHAnsi" w:hAnsiTheme="minorHAnsi" w:cstheme="minorHAnsi"/>
                <w:sz w:val="24"/>
                <w:szCs w:val="24"/>
              </w:rPr>
              <w:t>Rachael McMullen</w:t>
            </w:r>
          </w:p>
        </w:tc>
        <w:tc>
          <w:tcPr>
            <w:tcW w:w="3163" w:type="dxa"/>
            <w:tcBorders>
              <w:top w:val="single" w:sz="5" w:space="0" w:color="000000"/>
              <w:left w:val="single" w:sz="5" w:space="0" w:color="000000"/>
              <w:bottom w:val="single" w:sz="5" w:space="0" w:color="000000"/>
              <w:right w:val="single" w:sz="5" w:space="0" w:color="000000"/>
            </w:tcBorders>
          </w:tcPr>
          <w:p w14:paraId="5F38BCD3" w14:textId="773B5B6C" w:rsidR="00BA6709" w:rsidRPr="00BA6709" w:rsidRDefault="00BA6709" w:rsidP="004C122A">
            <w:pPr>
              <w:spacing w:line="260" w:lineRule="exact"/>
              <w:ind w:left="309" w:hanging="284"/>
              <w:jc w:val="both"/>
              <w:rPr>
                <w:rFonts w:asciiTheme="minorHAnsi" w:hAnsiTheme="minorHAnsi" w:cstheme="minorHAnsi"/>
                <w:sz w:val="24"/>
                <w:szCs w:val="24"/>
              </w:rPr>
            </w:pPr>
            <w:r w:rsidRPr="00BA6709">
              <w:rPr>
                <w:rFonts w:asciiTheme="minorHAnsi" w:hAnsiTheme="minorHAnsi" w:cstheme="minorHAnsi"/>
                <w:sz w:val="24"/>
                <w:szCs w:val="24"/>
              </w:rPr>
              <w:t>H</w:t>
            </w:r>
            <w:r w:rsidR="001C342D">
              <w:rPr>
                <w:rFonts w:asciiTheme="minorHAnsi" w:hAnsiTheme="minorHAnsi" w:cstheme="minorHAnsi"/>
                <w:sz w:val="24"/>
                <w:szCs w:val="24"/>
              </w:rPr>
              <w:t xml:space="preserve">elen </w:t>
            </w:r>
            <w:r w:rsidRPr="00BA6709">
              <w:rPr>
                <w:rFonts w:asciiTheme="minorHAnsi" w:hAnsiTheme="minorHAnsi" w:cstheme="minorHAnsi"/>
                <w:sz w:val="24"/>
                <w:szCs w:val="24"/>
              </w:rPr>
              <w:t>A</w:t>
            </w:r>
            <w:r w:rsidR="001C342D">
              <w:rPr>
                <w:rFonts w:asciiTheme="minorHAnsi" w:hAnsiTheme="minorHAnsi" w:cstheme="minorHAnsi"/>
                <w:sz w:val="24"/>
                <w:szCs w:val="24"/>
              </w:rPr>
              <w:t xml:space="preserve">rkell </w:t>
            </w:r>
            <w:r w:rsidRPr="00BA6709">
              <w:rPr>
                <w:rFonts w:asciiTheme="minorHAnsi" w:hAnsiTheme="minorHAnsi" w:cstheme="minorHAnsi"/>
                <w:sz w:val="24"/>
                <w:szCs w:val="24"/>
              </w:rPr>
              <w:t>D</w:t>
            </w:r>
            <w:r w:rsidR="001C342D">
              <w:rPr>
                <w:rFonts w:asciiTheme="minorHAnsi" w:hAnsiTheme="minorHAnsi" w:cstheme="minorHAnsi"/>
                <w:sz w:val="24"/>
                <w:szCs w:val="24"/>
              </w:rPr>
              <w:t xml:space="preserve">yslexia </w:t>
            </w:r>
            <w:r w:rsidRPr="00BA6709">
              <w:rPr>
                <w:rFonts w:asciiTheme="minorHAnsi" w:hAnsiTheme="minorHAnsi" w:cstheme="minorHAnsi"/>
                <w:sz w:val="24"/>
                <w:szCs w:val="24"/>
              </w:rPr>
              <w:t>C</w:t>
            </w:r>
            <w:r w:rsidR="001C342D">
              <w:rPr>
                <w:rFonts w:asciiTheme="minorHAnsi" w:hAnsiTheme="minorHAnsi" w:cstheme="minorHAnsi"/>
                <w:sz w:val="24"/>
                <w:szCs w:val="24"/>
              </w:rPr>
              <w:t>harity</w:t>
            </w:r>
          </w:p>
        </w:tc>
        <w:tc>
          <w:tcPr>
            <w:tcW w:w="1985" w:type="dxa"/>
            <w:tcBorders>
              <w:top w:val="single" w:sz="5" w:space="0" w:color="000000"/>
              <w:left w:val="single" w:sz="5" w:space="0" w:color="000000"/>
              <w:bottom w:val="single" w:sz="5" w:space="0" w:color="000000"/>
              <w:right w:val="single" w:sz="5" w:space="0" w:color="000000"/>
            </w:tcBorders>
          </w:tcPr>
          <w:p w14:paraId="1EB0C578" w14:textId="77777777" w:rsidR="00BA6709" w:rsidRPr="00BA6709" w:rsidRDefault="00BA6709" w:rsidP="004C122A">
            <w:pPr>
              <w:spacing w:line="260" w:lineRule="exact"/>
              <w:ind w:left="309" w:hanging="284"/>
              <w:jc w:val="both"/>
              <w:rPr>
                <w:rFonts w:asciiTheme="minorHAnsi" w:hAnsiTheme="minorHAnsi" w:cstheme="minorHAnsi"/>
                <w:sz w:val="24"/>
                <w:szCs w:val="24"/>
              </w:rPr>
            </w:pPr>
            <w:r w:rsidRPr="00BA6709">
              <w:rPr>
                <w:rFonts w:asciiTheme="minorHAnsi" w:hAnsiTheme="minorHAnsi" w:cstheme="minorHAnsi"/>
                <w:sz w:val="24"/>
                <w:szCs w:val="24"/>
              </w:rPr>
              <w:t>2022-2026</w:t>
            </w:r>
          </w:p>
        </w:tc>
      </w:tr>
      <w:tr w:rsidR="00BA6709" w:rsidRPr="00BA6709" w14:paraId="2CB09F38" w14:textId="77777777" w:rsidTr="00A143EB">
        <w:tc>
          <w:tcPr>
            <w:tcW w:w="4423" w:type="dxa"/>
            <w:tcBorders>
              <w:top w:val="single" w:sz="5" w:space="0" w:color="000000"/>
              <w:left w:val="single" w:sz="5" w:space="0" w:color="000000"/>
              <w:bottom w:val="single" w:sz="5" w:space="0" w:color="000000"/>
              <w:right w:val="single" w:sz="5" w:space="0" w:color="000000"/>
            </w:tcBorders>
          </w:tcPr>
          <w:p w14:paraId="19453A63" w14:textId="77777777" w:rsidR="00BA6709" w:rsidRPr="00BA6709" w:rsidRDefault="00BA6709" w:rsidP="004C122A">
            <w:pPr>
              <w:spacing w:line="260" w:lineRule="exact"/>
              <w:ind w:left="309" w:hanging="284"/>
              <w:jc w:val="both"/>
              <w:rPr>
                <w:rFonts w:asciiTheme="minorHAnsi" w:hAnsiTheme="minorHAnsi" w:cstheme="minorHAnsi"/>
                <w:sz w:val="24"/>
                <w:szCs w:val="24"/>
              </w:rPr>
            </w:pPr>
            <w:r w:rsidRPr="00BA6709">
              <w:rPr>
                <w:rFonts w:asciiTheme="minorHAnsi" w:hAnsiTheme="minorHAnsi" w:cstheme="minorHAnsi"/>
                <w:sz w:val="24"/>
                <w:szCs w:val="24"/>
              </w:rPr>
              <w:t>Chivonne Preston</w:t>
            </w:r>
          </w:p>
        </w:tc>
        <w:tc>
          <w:tcPr>
            <w:tcW w:w="3163" w:type="dxa"/>
            <w:tcBorders>
              <w:top w:val="single" w:sz="5" w:space="0" w:color="000000"/>
              <w:left w:val="single" w:sz="5" w:space="0" w:color="000000"/>
              <w:bottom w:val="single" w:sz="5" w:space="0" w:color="000000"/>
              <w:right w:val="single" w:sz="5" w:space="0" w:color="000000"/>
            </w:tcBorders>
          </w:tcPr>
          <w:p w14:paraId="0FDD94DA" w14:textId="77777777" w:rsidR="00BA6709" w:rsidRPr="00BA6709" w:rsidRDefault="00BA6709" w:rsidP="004C122A">
            <w:pPr>
              <w:spacing w:line="260" w:lineRule="exact"/>
              <w:ind w:left="309" w:hanging="284"/>
              <w:jc w:val="both"/>
              <w:rPr>
                <w:rFonts w:asciiTheme="minorHAnsi" w:hAnsiTheme="minorHAnsi" w:cstheme="minorHAnsi"/>
                <w:sz w:val="24"/>
                <w:szCs w:val="24"/>
              </w:rPr>
            </w:pPr>
            <w:r w:rsidRPr="00BA6709">
              <w:rPr>
                <w:rFonts w:asciiTheme="minorHAnsi" w:hAnsiTheme="minorHAnsi" w:cstheme="minorHAnsi"/>
                <w:sz w:val="24"/>
                <w:szCs w:val="24"/>
              </w:rPr>
              <w:t>BDA</w:t>
            </w:r>
          </w:p>
        </w:tc>
        <w:tc>
          <w:tcPr>
            <w:tcW w:w="1985" w:type="dxa"/>
            <w:tcBorders>
              <w:top w:val="single" w:sz="5" w:space="0" w:color="000000"/>
              <w:left w:val="single" w:sz="5" w:space="0" w:color="000000"/>
              <w:bottom w:val="single" w:sz="5" w:space="0" w:color="000000"/>
              <w:right w:val="single" w:sz="5" w:space="0" w:color="000000"/>
            </w:tcBorders>
          </w:tcPr>
          <w:p w14:paraId="42A41B1A" w14:textId="77777777" w:rsidR="00BA6709" w:rsidRPr="00BA6709" w:rsidRDefault="00BA6709" w:rsidP="004C122A">
            <w:pPr>
              <w:spacing w:line="260" w:lineRule="exact"/>
              <w:ind w:left="309" w:hanging="284"/>
              <w:jc w:val="both"/>
              <w:rPr>
                <w:rFonts w:asciiTheme="minorHAnsi" w:hAnsiTheme="minorHAnsi" w:cstheme="minorHAnsi"/>
                <w:sz w:val="24"/>
                <w:szCs w:val="24"/>
              </w:rPr>
            </w:pPr>
            <w:r w:rsidRPr="00BA6709">
              <w:rPr>
                <w:rFonts w:asciiTheme="minorHAnsi" w:hAnsiTheme="minorHAnsi" w:cstheme="minorHAnsi"/>
                <w:sz w:val="24"/>
                <w:szCs w:val="24"/>
              </w:rPr>
              <w:t>2023-2027</w:t>
            </w:r>
          </w:p>
        </w:tc>
      </w:tr>
      <w:tr w:rsidR="00BA6709" w:rsidRPr="00BA6709" w14:paraId="4555F8B0" w14:textId="77777777" w:rsidTr="00A143EB">
        <w:tc>
          <w:tcPr>
            <w:tcW w:w="4423" w:type="dxa"/>
            <w:tcBorders>
              <w:top w:val="single" w:sz="5" w:space="0" w:color="000000"/>
              <w:left w:val="single" w:sz="5" w:space="0" w:color="000000"/>
              <w:bottom w:val="single" w:sz="5" w:space="0" w:color="000000"/>
              <w:right w:val="single" w:sz="5" w:space="0" w:color="000000"/>
            </w:tcBorders>
          </w:tcPr>
          <w:p w14:paraId="0ED8FAF8" w14:textId="77777777" w:rsidR="00BA6709" w:rsidRPr="00BA6709" w:rsidRDefault="00BA6709" w:rsidP="004C122A">
            <w:pPr>
              <w:spacing w:line="260" w:lineRule="exact"/>
              <w:ind w:left="309" w:hanging="284"/>
              <w:jc w:val="both"/>
              <w:rPr>
                <w:rFonts w:asciiTheme="minorHAnsi" w:hAnsiTheme="minorHAnsi" w:cstheme="minorHAnsi"/>
                <w:sz w:val="24"/>
                <w:szCs w:val="24"/>
              </w:rPr>
            </w:pPr>
            <w:r w:rsidRPr="00BA6709">
              <w:rPr>
                <w:rFonts w:asciiTheme="minorHAnsi" w:hAnsiTheme="minorHAnsi" w:cstheme="minorHAnsi"/>
                <w:sz w:val="24"/>
                <w:szCs w:val="24"/>
              </w:rPr>
              <w:t>Anna Smith</w:t>
            </w:r>
          </w:p>
        </w:tc>
        <w:tc>
          <w:tcPr>
            <w:tcW w:w="3163" w:type="dxa"/>
            <w:tcBorders>
              <w:top w:val="single" w:sz="5" w:space="0" w:color="000000"/>
              <w:left w:val="single" w:sz="5" w:space="0" w:color="000000"/>
              <w:bottom w:val="single" w:sz="5" w:space="0" w:color="000000"/>
              <w:right w:val="single" w:sz="5" w:space="0" w:color="000000"/>
            </w:tcBorders>
          </w:tcPr>
          <w:p w14:paraId="3520A47B" w14:textId="5F3077A8" w:rsidR="00BA6709" w:rsidRPr="00BA6709" w:rsidRDefault="00BA6709" w:rsidP="004C122A">
            <w:pPr>
              <w:spacing w:line="260" w:lineRule="exact"/>
              <w:ind w:left="309" w:hanging="284"/>
              <w:jc w:val="both"/>
              <w:rPr>
                <w:rFonts w:asciiTheme="minorHAnsi" w:hAnsiTheme="minorHAnsi" w:cstheme="minorHAnsi"/>
                <w:sz w:val="24"/>
                <w:szCs w:val="24"/>
              </w:rPr>
            </w:pPr>
            <w:r w:rsidRPr="00BA6709">
              <w:rPr>
                <w:rFonts w:asciiTheme="minorHAnsi" w:hAnsiTheme="minorHAnsi" w:cstheme="minorHAnsi"/>
                <w:sz w:val="24"/>
                <w:szCs w:val="24"/>
              </w:rPr>
              <w:t>D</w:t>
            </w:r>
            <w:r w:rsidR="001C342D">
              <w:rPr>
                <w:rFonts w:asciiTheme="minorHAnsi" w:hAnsiTheme="minorHAnsi" w:cstheme="minorHAnsi"/>
                <w:sz w:val="24"/>
                <w:szCs w:val="24"/>
              </w:rPr>
              <w:t xml:space="preserve">yslexia </w:t>
            </w:r>
            <w:r w:rsidRPr="00BA6709">
              <w:rPr>
                <w:rFonts w:asciiTheme="minorHAnsi" w:hAnsiTheme="minorHAnsi" w:cstheme="minorHAnsi"/>
                <w:sz w:val="24"/>
                <w:szCs w:val="24"/>
              </w:rPr>
              <w:t>A</w:t>
            </w:r>
            <w:r w:rsidR="001C342D">
              <w:rPr>
                <w:rFonts w:asciiTheme="minorHAnsi" w:hAnsiTheme="minorHAnsi" w:cstheme="minorHAnsi"/>
                <w:sz w:val="24"/>
                <w:szCs w:val="24"/>
              </w:rPr>
              <w:t>ction</w:t>
            </w:r>
          </w:p>
        </w:tc>
        <w:tc>
          <w:tcPr>
            <w:tcW w:w="1985" w:type="dxa"/>
            <w:tcBorders>
              <w:top w:val="single" w:sz="5" w:space="0" w:color="000000"/>
              <w:left w:val="single" w:sz="5" w:space="0" w:color="000000"/>
              <w:bottom w:val="single" w:sz="5" w:space="0" w:color="000000"/>
              <w:right w:val="single" w:sz="5" w:space="0" w:color="000000"/>
            </w:tcBorders>
          </w:tcPr>
          <w:p w14:paraId="4052D8DA" w14:textId="77777777" w:rsidR="00BA6709" w:rsidRPr="00BA6709" w:rsidRDefault="00BA6709" w:rsidP="004C122A">
            <w:pPr>
              <w:spacing w:line="260" w:lineRule="exact"/>
              <w:ind w:left="309" w:hanging="284"/>
              <w:jc w:val="both"/>
              <w:rPr>
                <w:rFonts w:asciiTheme="minorHAnsi" w:hAnsiTheme="minorHAnsi" w:cstheme="minorHAnsi"/>
                <w:sz w:val="24"/>
                <w:szCs w:val="24"/>
              </w:rPr>
            </w:pPr>
            <w:r w:rsidRPr="00BA6709">
              <w:rPr>
                <w:rFonts w:asciiTheme="minorHAnsi" w:hAnsiTheme="minorHAnsi" w:cstheme="minorHAnsi"/>
                <w:sz w:val="24"/>
                <w:szCs w:val="24"/>
              </w:rPr>
              <w:t>2022-2026</w:t>
            </w:r>
          </w:p>
        </w:tc>
      </w:tr>
      <w:tr w:rsidR="001C342D" w:rsidRPr="00BA6709" w14:paraId="55E1A5E6" w14:textId="77777777" w:rsidTr="001C342D">
        <w:tc>
          <w:tcPr>
            <w:tcW w:w="4423" w:type="dxa"/>
            <w:tcBorders>
              <w:top w:val="single" w:sz="5" w:space="0" w:color="000000"/>
              <w:left w:val="single" w:sz="5" w:space="0" w:color="000000"/>
              <w:bottom w:val="single" w:sz="5" w:space="0" w:color="000000"/>
              <w:right w:val="single" w:sz="5" w:space="0" w:color="000000"/>
            </w:tcBorders>
          </w:tcPr>
          <w:p w14:paraId="5F22112B" w14:textId="77777777" w:rsidR="001C342D" w:rsidRPr="00BA6709" w:rsidRDefault="001C342D" w:rsidP="004C122A">
            <w:pPr>
              <w:spacing w:line="260" w:lineRule="exact"/>
              <w:ind w:left="309" w:hanging="284"/>
              <w:jc w:val="both"/>
              <w:rPr>
                <w:rFonts w:asciiTheme="minorHAnsi" w:hAnsiTheme="minorHAnsi" w:cstheme="minorHAnsi"/>
                <w:sz w:val="24"/>
                <w:szCs w:val="24"/>
              </w:rPr>
            </w:pPr>
            <w:r w:rsidRPr="00BA6709">
              <w:rPr>
                <w:rFonts w:asciiTheme="minorHAnsi" w:hAnsiTheme="minorHAnsi" w:cstheme="minorHAnsi"/>
                <w:sz w:val="24"/>
                <w:szCs w:val="24"/>
              </w:rPr>
              <w:t>Sarah Bevan</w:t>
            </w:r>
          </w:p>
        </w:tc>
        <w:tc>
          <w:tcPr>
            <w:tcW w:w="3163" w:type="dxa"/>
            <w:tcBorders>
              <w:top w:val="single" w:sz="5" w:space="0" w:color="000000"/>
              <w:left w:val="single" w:sz="5" w:space="0" w:color="000000"/>
              <w:bottom w:val="single" w:sz="5" w:space="0" w:color="000000"/>
              <w:right w:val="single" w:sz="5" w:space="0" w:color="000000"/>
            </w:tcBorders>
          </w:tcPr>
          <w:p w14:paraId="38F97F0E" w14:textId="77777777" w:rsidR="001C342D" w:rsidRPr="00BA6709" w:rsidRDefault="001C342D" w:rsidP="004C122A">
            <w:pPr>
              <w:spacing w:line="260" w:lineRule="exact"/>
              <w:ind w:left="309" w:hanging="284"/>
              <w:jc w:val="both"/>
              <w:rPr>
                <w:rFonts w:asciiTheme="minorHAnsi" w:hAnsiTheme="minorHAnsi" w:cstheme="minorHAnsi"/>
                <w:sz w:val="24"/>
                <w:szCs w:val="24"/>
              </w:rPr>
            </w:pPr>
            <w:r w:rsidRPr="00BA6709">
              <w:rPr>
                <w:rFonts w:asciiTheme="minorHAnsi" w:hAnsiTheme="minorHAnsi" w:cstheme="minorHAnsi"/>
                <w:sz w:val="24"/>
                <w:szCs w:val="24"/>
              </w:rPr>
              <w:t>Patoss</w:t>
            </w:r>
          </w:p>
        </w:tc>
        <w:tc>
          <w:tcPr>
            <w:tcW w:w="1985" w:type="dxa"/>
            <w:tcBorders>
              <w:top w:val="single" w:sz="5" w:space="0" w:color="000000"/>
              <w:left w:val="single" w:sz="5" w:space="0" w:color="000000"/>
              <w:bottom w:val="single" w:sz="5" w:space="0" w:color="000000"/>
              <w:right w:val="single" w:sz="5" w:space="0" w:color="000000"/>
            </w:tcBorders>
          </w:tcPr>
          <w:p w14:paraId="568C0D28" w14:textId="77777777" w:rsidR="001C342D" w:rsidRPr="00BA6709" w:rsidRDefault="001C342D" w:rsidP="004C122A">
            <w:pPr>
              <w:spacing w:line="260" w:lineRule="exact"/>
              <w:ind w:left="309" w:hanging="284"/>
              <w:jc w:val="both"/>
              <w:rPr>
                <w:rFonts w:asciiTheme="minorHAnsi" w:hAnsiTheme="minorHAnsi" w:cstheme="minorHAnsi"/>
                <w:sz w:val="24"/>
                <w:szCs w:val="24"/>
              </w:rPr>
            </w:pPr>
            <w:r w:rsidRPr="00BA6709">
              <w:rPr>
                <w:rFonts w:asciiTheme="minorHAnsi" w:hAnsiTheme="minorHAnsi" w:cstheme="minorHAnsi"/>
                <w:sz w:val="24"/>
                <w:szCs w:val="24"/>
              </w:rPr>
              <w:t>2022-2026</w:t>
            </w:r>
          </w:p>
        </w:tc>
      </w:tr>
      <w:tr w:rsidR="00BA6709" w:rsidRPr="00BA6709" w14:paraId="20B36ED0" w14:textId="77777777" w:rsidTr="00A143EB">
        <w:trPr>
          <w:trHeight w:val="235"/>
        </w:trPr>
        <w:tc>
          <w:tcPr>
            <w:tcW w:w="4423" w:type="dxa"/>
            <w:tcBorders>
              <w:top w:val="single" w:sz="5" w:space="0" w:color="000000"/>
              <w:left w:val="single" w:sz="5" w:space="0" w:color="000000"/>
              <w:bottom w:val="single" w:sz="5" w:space="0" w:color="000000"/>
              <w:right w:val="single" w:sz="5" w:space="0" w:color="000000"/>
            </w:tcBorders>
          </w:tcPr>
          <w:p w14:paraId="11BCA9C4" w14:textId="77777777" w:rsidR="00BA6709" w:rsidRPr="00BA6709" w:rsidRDefault="00BA6709" w:rsidP="004C122A">
            <w:pPr>
              <w:spacing w:line="260" w:lineRule="exact"/>
              <w:ind w:left="309" w:hanging="284"/>
              <w:jc w:val="both"/>
              <w:rPr>
                <w:rFonts w:asciiTheme="minorHAnsi" w:hAnsiTheme="minorHAnsi" w:cstheme="minorHAnsi"/>
                <w:sz w:val="24"/>
                <w:szCs w:val="24"/>
              </w:rPr>
            </w:pPr>
            <w:r w:rsidRPr="00BA6709">
              <w:rPr>
                <w:rFonts w:asciiTheme="minorHAnsi" w:hAnsiTheme="minorHAnsi" w:cstheme="minorHAnsi"/>
                <w:sz w:val="24"/>
                <w:szCs w:val="24"/>
              </w:rPr>
              <w:t>Jane Miller</w:t>
            </w:r>
          </w:p>
        </w:tc>
        <w:tc>
          <w:tcPr>
            <w:tcW w:w="3163" w:type="dxa"/>
            <w:tcBorders>
              <w:top w:val="single" w:sz="5" w:space="0" w:color="000000"/>
              <w:left w:val="single" w:sz="5" w:space="0" w:color="000000"/>
              <w:bottom w:val="single" w:sz="5" w:space="0" w:color="000000"/>
              <w:right w:val="single" w:sz="5" w:space="0" w:color="000000"/>
            </w:tcBorders>
          </w:tcPr>
          <w:p w14:paraId="0DC9852B" w14:textId="77777777" w:rsidR="00BA6709" w:rsidRPr="00BA6709" w:rsidRDefault="00BA6709" w:rsidP="004C122A">
            <w:pPr>
              <w:spacing w:line="260" w:lineRule="exact"/>
              <w:ind w:left="309" w:hanging="284"/>
              <w:jc w:val="both"/>
              <w:rPr>
                <w:rFonts w:asciiTheme="minorHAnsi" w:hAnsiTheme="minorHAnsi" w:cstheme="minorHAnsi"/>
                <w:sz w:val="24"/>
                <w:szCs w:val="24"/>
              </w:rPr>
            </w:pPr>
            <w:r w:rsidRPr="00BA6709">
              <w:rPr>
                <w:rFonts w:asciiTheme="minorHAnsi" w:hAnsiTheme="minorHAnsi" w:cstheme="minorHAnsi"/>
                <w:sz w:val="24"/>
                <w:szCs w:val="24"/>
              </w:rPr>
              <w:t>ADSHE</w:t>
            </w:r>
          </w:p>
        </w:tc>
        <w:tc>
          <w:tcPr>
            <w:tcW w:w="1985" w:type="dxa"/>
            <w:tcBorders>
              <w:top w:val="single" w:sz="5" w:space="0" w:color="000000"/>
              <w:left w:val="single" w:sz="5" w:space="0" w:color="000000"/>
              <w:bottom w:val="single" w:sz="5" w:space="0" w:color="000000"/>
              <w:right w:val="single" w:sz="5" w:space="0" w:color="000000"/>
            </w:tcBorders>
          </w:tcPr>
          <w:p w14:paraId="0706889C" w14:textId="77777777" w:rsidR="00BA6709" w:rsidRPr="00BA6709" w:rsidRDefault="00BA6709" w:rsidP="004C122A">
            <w:pPr>
              <w:spacing w:line="260" w:lineRule="exact"/>
              <w:ind w:left="309" w:hanging="284"/>
              <w:jc w:val="both"/>
              <w:rPr>
                <w:rFonts w:asciiTheme="minorHAnsi" w:hAnsiTheme="minorHAnsi" w:cstheme="minorHAnsi"/>
                <w:sz w:val="24"/>
                <w:szCs w:val="24"/>
              </w:rPr>
            </w:pPr>
            <w:r w:rsidRPr="00BA6709">
              <w:rPr>
                <w:rFonts w:asciiTheme="minorHAnsi" w:hAnsiTheme="minorHAnsi" w:cstheme="minorHAnsi"/>
                <w:sz w:val="24"/>
                <w:szCs w:val="24"/>
              </w:rPr>
              <w:t>2023-2027</w:t>
            </w:r>
          </w:p>
        </w:tc>
      </w:tr>
    </w:tbl>
    <w:p w14:paraId="1EAEE680" w14:textId="77777777" w:rsidR="00BA6709" w:rsidRPr="00BA6709" w:rsidRDefault="00BA6709" w:rsidP="004C122A">
      <w:pPr>
        <w:jc w:val="both"/>
        <w:rPr>
          <w:rFonts w:asciiTheme="minorHAnsi" w:hAnsiTheme="minorHAnsi" w:cstheme="minorHAnsi"/>
          <w:sz w:val="24"/>
          <w:szCs w:val="24"/>
        </w:rPr>
      </w:pPr>
    </w:p>
    <w:p w14:paraId="36CD742C" w14:textId="6D59D568" w:rsidR="00BA6709" w:rsidRPr="00BA6709" w:rsidRDefault="00BA6709" w:rsidP="004C122A">
      <w:pPr>
        <w:jc w:val="both"/>
        <w:rPr>
          <w:rFonts w:asciiTheme="minorHAnsi" w:hAnsiTheme="minorHAnsi" w:cstheme="minorHAnsi"/>
          <w:sz w:val="24"/>
          <w:szCs w:val="24"/>
        </w:rPr>
      </w:pPr>
      <w:r w:rsidRPr="00BA6709">
        <w:rPr>
          <w:rFonts w:asciiTheme="minorHAnsi" w:hAnsiTheme="minorHAnsi" w:cstheme="minorHAnsi"/>
          <w:sz w:val="24"/>
          <w:szCs w:val="24"/>
        </w:rPr>
        <w:t>Observers: Hannah Farndon BPS, Denise Thornton ACHIPP, Lynn Lovell BD</w:t>
      </w:r>
      <w:r w:rsidRPr="00BA6709">
        <w:rPr>
          <w:rFonts w:asciiTheme="minorHAnsi" w:hAnsiTheme="minorHAnsi" w:cstheme="minorHAnsi"/>
          <w:caps/>
          <w:sz w:val="24"/>
          <w:szCs w:val="24"/>
        </w:rPr>
        <w:t xml:space="preserve">A, </w:t>
      </w:r>
      <w:r w:rsidRPr="00BA6709">
        <w:rPr>
          <w:rFonts w:asciiTheme="minorHAnsi" w:hAnsiTheme="minorHAnsi" w:cstheme="minorHAnsi"/>
          <w:sz w:val="24"/>
          <w:szCs w:val="24"/>
        </w:rPr>
        <w:t xml:space="preserve">Sarah Guest, Alison Szalay, </w:t>
      </w:r>
      <w:r>
        <w:rPr>
          <w:rFonts w:asciiTheme="minorHAnsi" w:hAnsiTheme="minorHAnsi" w:cstheme="minorHAnsi"/>
          <w:sz w:val="24"/>
          <w:szCs w:val="24"/>
        </w:rPr>
        <w:t xml:space="preserve">Dr </w:t>
      </w:r>
      <w:r w:rsidRPr="00BA6709">
        <w:rPr>
          <w:rFonts w:asciiTheme="minorHAnsi" w:hAnsiTheme="minorHAnsi" w:cstheme="minorHAnsi"/>
          <w:sz w:val="24"/>
          <w:szCs w:val="24"/>
        </w:rPr>
        <w:t>Sharon Dobson Waters</w:t>
      </w:r>
    </w:p>
    <w:p w14:paraId="1CC2A347" w14:textId="77777777" w:rsidR="00844750" w:rsidRDefault="00844750" w:rsidP="004C122A">
      <w:pPr>
        <w:spacing w:before="10" w:line="276" w:lineRule="auto"/>
        <w:jc w:val="both"/>
        <w:rPr>
          <w:rFonts w:asciiTheme="minorHAnsi" w:hAnsiTheme="minorHAnsi" w:cstheme="minorHAnsi"/>
          <w:sz w:val="24"/>
          <w:szCs w:val="24"/>
          <w:highlight w:val="yellow"/>
        </w:rPr>
      </w:pPr>
    </w:p>
    <w:p w14:paraId="13BD41C2" w14:textId="760BAC30" w:rsidR="00AA31B1" w:rsidRDefault="00AA31B1" w:rsidP="004C122A">
      <w:pPr>
        <w:spacing w:before="10" w:line="276" w:lineRule="auto"/>
        <w:jc w:val="both"/>
        <w:rPr>
          <w:rFonts w:asciiTheme="minorHAnsi" w:hAnsiTheme="minorHAnsi" w:cstheme="minorHAnsi"/>
          <w:sz w:val="24"/>
          <w:szCs w:val="24"/>
        </w:rPr>
      </w:pPr>
      <w:r w:rsidRPr="00AA31B1">
        <w:rPr>
          <w:rFonts w:asciiTheme="minorHAnsi" w:hAnsiTheme="minorHAnsi" w:cstheme="minorHAnsi"/>
          <w:sz w:val="24"/>
          <w:szCs w:val="24"/>
        </w:rPr>
        <w:t>Caroline Holden is stepping down</w:t>
      </w:r>
      <w:r>
        <w:rPr>
          <w:rFonts w:asciiTheme="minorHAnsi" w:hAnsiTheme="minorHAnsi" w:cstheme="minorHAnsi"/>
          <w:sz w:val="24"/>
          <w:szCs w:val="24"/>
        </w:rPr>
        <w:t xml:space="preserve"> from the board</w:t>
      </w:r>
      <w:r w:rsidRPr="00AA31B1">
        <w:rPr>
          <w:rFonts w:asciiTheme="minorHAnsi" w:hAnsiTheme="minorHAnsi" w:cstheme="minorHAnsi"/>
          <w:sz w:val="24"/>
          <w:szCs w:val="24"/>
        </w:rPr>
        <w:t xml:space="preserve"> in September and her replacement is being sought. Lynn Greenwold has been reelected as Chair for a further year and Julia Kender has been reelected as Financial Director for a further year.</w:t>
      </w:r>
      <w:r>
        <w:rPr>
          <w:rFonts w:asciiTheme="minorHAnsi" w:hAnsiTheme="minorHAnsi" w:cstheme="minorHAnsi"/>
          <w:sz w:val="24"/>
          <w:szCs w:val="24"/>
        </w:rPr>
        <w:t xml:space="preserve"> Board members are also active in monthly enquiry response meetings.</w:t>
      </w:r>
    </w:p>
    <w:p w14:paraId="106C19C0" w14:textId="77777777" w:rsidR="00AA31B1" w:rsidRPr="00AA31B1" w:rsidRDefault="00AA31B1" w:rsidP="004C122A">
      <w:pPr>
        <w:spacing w:before="10" w:line="276" w:lineRule="auto"/>
        <w:jc w:val="both"/>
        <w:rPr>
          <w:rFonts w:asciiTheme="minorHAnsi" w:hAnsiTheme="minorHAnsi" w:cstheme="minorHAnsi"/>
          <w:sz w:val="24"/>
          <w:szCs w:val="24"/>
        </w:rPr>
      </w:pPr>
    </w:p>
    <w:p w14:paraId="2534260B" w14:textId="5DDFAA35" w:rsidR="00AA31B1" w:rsidRDefault="000A784B" w:rsidP="004C122A">
      <w:pPr>
        <w:spacing w:line="276" w:lineRule="auto"/>
        <w:jc w:val="both"/>
        <w:rPr>
          <w:rFonts w:asciiTheme="minorHAnsi" w:hAnsiTheme="minorHAnsi" w:cstheme="minorHAnsi"/>
          <w:b/>
          <w:bCs/>
          <w:spacing w:val="21"/>
          <w:sz w:val="24"/>
          <w:szCs w:val="24"/>
        </w:rPr>
      </w:pPr>
      <w:r w:rsidRPr="00425D0D">
        <w:rPr>
          <w:rFonts w:asciiTheme="minorHAnsi" w:hAnsiTheme="minorHAnsi" w:cstheme="minorHAnsi"/>
          <w:b/>
          <w:bCs/>
          <w:spacing w:val="3"/>
          <w:sz w:val="24"/>
          <w:szCs w:val="24"/>
        </w:rPr>
        <w:t>8</w:t>
      </w:r>
      <w:r w:rsidRPr="00425D0D">
        <w:rPr>
          <w:rFonts w:asciiTheme="minorHAnsi" w:hAnsiTheme="minorHAnsi" w:cstheme="minorHAnsi"/>
          <w:b/>
          <w:bCs/>
          <w:sz w:val="24"/>
          <w:szCs w:val="24"/>
        </w:rPr>
        <w:t xml:space="preserve">) </w:t>
      </w:r>
      <w:r w:rsidRPr="00425D0D">
        <w:rPr>
          <w:rFonts w:asciiTheme="minorHAnsi" w:hAnsiTheme="minorHAnsi" w:cstheme="minorHAnsi"/>
          <w:b/>
          <w:bCs/>
          <w:spacing w:val="37"/>
          <w:sz w:val="24"/>
          <w:szCs w:val="24"/>
        </w:rPr>
        <w:t xml:space="preserve"> </w:t>
      </w:r>
      <w:r w:rsidRPr="00425D0D">
        <w:rPr>
          <w:rFonts w:asciiTheme="minorHAnsi" w:hAnsiTheme="minorHAnsi" w:cstheme="minorHAnsi"/>
          <w:b/>
          <w:bCs/>
          <w:spacing w:val="3"/>
          <w:sz w:val="24"/>
          <w:szCs w:val="24"/>
        </w:rPr>
        <w:t>A</w:t>
      </w:r>
      <w:r w:rsidRPr="00425D0D">
        <w:rPr>
          <w:rFonts w:asciiTheme="minorHAnsi" w:hAnsiTheme="minorHAnsi" w:cstheme="minorHAnsi"/>
          <w:b/>
          <w:bCs/>
          <w:spacing w:val="-1"/>
          <w:sz w:val="24"/>
          <w:szCs w:val="24"/>
        </w:rPr>
        <w:t>n</w:t>
      </w:r>
      <w:r w:rsidRPr="00425D0D">
        <w:rPr>
          <w:rFonts w:asciiTheme="minorHAnsi" w:hAnsiTheme="minorHAnsi" w:cstheme="minorHAnsi"/>
          <w:b/>
          <w:bCs/>
          <w:sz w:val="24"/>
          <w:szCs w:val="24"/>
        </w:rPr>
        <w:t>y</w:t>
      </w:r>
      <w:r w:rsidRPr="00425D0D">
        <w:rPr>
          <w:rFonts w:asciiTheme="minorHAnsi" w:hAnsiTheme="minorHAnsi" w:cstheme="minorHAnsi"/>
          <w:b/>
          <w:bCs/>
          <w:spacing w:val="11"/>
          <w:sz w:val="24"/>
          <w:szCs w:val="24"/>
        </w:rPr>
        <w:t xml:space="preserve"> </w:t>
      </w:r>
      <w:r w:rsidRPr="00425D0D">
        <w:rPr>
          <w:rFonts w:asciiTheme="minorHAnsi" w:hAnsiTheme="minorHAnsi" w:cstheme="minorHAnsi"/>
          <w:b/>
          <w:bCs/>
          <w:spacing w:val="3"/>
          <w:w w:val="111"/>
          <w:sz w:val="24"/>
          <w:szCs w:val="24"/>
        </w:rPr>
        <w:t>o</w:t>
      </w:r>
      <w:r w:rsidRPr="00425D0D">
        <w:rPr>
          <w:rFonts w:asciiTheme="minorHAnsi" w:hAnsiTheme="minorHAnsi" w:cstheme="minorHAnsi"/>
          <w:b/>
          <w:bCs/>
          <w:spacing w:val="-2"/>
          <w:w w:val="111"/>
          <w:sz w:val="24"/>
          <w:szCs w:val="24"/>
        </w:rPr>
        <w:t>t</w:t>
      </w:r>
      <w:r w:rsidRPr="00425D0D">
        <w:rPr>
          <w:rFonts w:asciiTheme="minorHAnsi" w:hAnsiTheme="minorHAnsi" w:cstheme="minorHAnsi"/>
          <w:b/>
          <w:bCs/>
          <w:spacing w:val="-1"/>
          <w:w w:val="111"/>
          <w:sz w:val="24"/>
          <w:szCs w:val="24"/>
        </w:rPr>
        <w:t>h</w:t>
      </w:r>
      <w:r w:rsidRPr="00425D0D">
        <w:rPr>
          <w:rFonts w:asciiTheme="minorHAnsi" w:hAnsiTheme="minorHAnsi" w:cstheme="minorHAnsi"/>
          <w:b/>
          <w:bCs/>
          <w:spacing w:val="3"/>
          <w:w w:val="111"/>
          <w:sz w:val="24"/>
          <w:szCs w:val="24"/>
        </w:rPr>
        <w:t>e</w:t>
      </w:r>
      <w:r w:rsidRPr="00425D0D">
        <w:rPr>
          <w:rFonts w:asciiTheme="minorHAnsi" w:hAnsiTheme="minorHAnsi" w:cstheme="minorHAnsi"/>
          <w:b/>
          <w:bCs/>
          <w:w w:val="111"/>
          <w:sz w:val="24"/>
          <w:szCs w:val="24"/>
        </w:rPr>
        <w:t>r</w:t>
      </w:r>
      <w:r w:rsidRPr="00425D0D">
        <w:rPr>
          <w:rFonts w:asciiTheme="minorHAnsi" w:hAnsiTheme="minorHAnsi" w:cstheme="minorHAnsi"/>
          <w:b/>
          <w:bCs/>
          <w:spacing w:val="1"/>
          <w:w w:val="111"/>
          <w:sz w:val="24"/>
          <w:szCs w:val="24"/>
        </w:rPr>
        <w:t xml:space="preserve"> </w:t>
      </w:r>
      <w:r w:rsidRPr="00425D0D">
        <w:rPr>
          <w:rFonts w:asciiTheme="minorHAnsi" w:hAnsiTheme="minorHAnsi" w:cstheme="minorHAnsi"/>
          <w:b/>
          <w:bCs/>
          <w:spacing w:val="3"/>
          <w:w w:val="112"/>
          <w:sz w:val="24"/>
          <w:szCs w:val="24"/>
        </w:rPr>
        <w:t>b</w:t>
      </w:r>
      <w:r w:rsidRPr="00425D0D">
        <w:rPr>
          <w:rFonts w:asciiTheme="minorHAnsi" w:hAnsiTheme="minorHAnsi" w:cstheme="minorHAnsi"/>
          <w:b/>
          <w:bCs/>
          <w:spacing w:val="-1"/>
          <w:w w:val="112"/>
          <w:sz w:val="24"/>
          <w:szCs w:val="24"/>
        </w:rPr>
        <w:t>u</w:t>
      </w:r>
      <w:r w:rsidRPr="00425D0D">
        <w:rPr>
          <w:rFonts w:asciiTheme="minorHAnsi" w:hAnsiTheme="minorHAnsi" w:cstheme="minorHAnsi"/>
          <w:b/>
          <w:bCs/>
          <w:w w:val="130"/>
          <w:sz w:val="24"/>
          <w:szCs w:val="24"/>
        </w:rPr>
        <w:t>s</w:t>
      </w:r>
      <w:r w:rsidRPr="00425D0D">
        <w:rPr>
          <w:rFonts w:asciiTheme="minorHAnsi" w:hAnsiTheme="minorHAnsi" w:cstheme="minorHAnsi"/>
          <w:b/>
          <w:bCs/>
          <w:w w:val="81"/>
          <w:sz w:val="24"/>
          <w:szCs w:val="24"/>
        </w:rPr>
        <w:t>i</w:t>
      </w:r>
      <w:r w:rsidRPr="00425D0D">
        <w:rPr>
          <w:rFonts w:asciiTheme="minorHAnsi" w:hAnsiTheme="minorHAnsi" w:cstheme="minorHAnsi"/>
          <w:b/>
          <w:bCs/>
          <w:w w:val="112"/>
          <w:sz w:val="24"/>
          <w:szCs w:val="24"/>
        </w:rPr>
        <w:t>n</w:t>
      </w:r>
      <w:r w:rsidRPr="00425D0D">
        <w:rPr>
          <w:rFonts w:asciiTheme="minorHAnsi" w:hAnsiTheme="minorHAnsi" w:cstheme="minorHAnsi"/>
          <w:b/>
          <w:bCs/>
          <w:w w:val="127"/>
          <w:sz w:val="24"/>
          <w:szCs w:val="24"/>
        </w:rPr>
        <w:t>e</w:t>
      </w:r>
      <w:r w:rsidRPr="00425D0D">
        <w:rPr>
          <w:rFonts w:asciiTheme="minorHAnsi" w:hAnsiTheme="minorHAnsi" w:cstheme="minorHAnsi"/>
          <w:b/>
          <w:bCs/>
          <w:spacing w:val="2"/>
          <w:w w:val="130"/>
          <w:sz w:val="24"/>
          <w:szCs w:val="24"/>
        </w:rPr>
        <w:t>s</w:t>
      </w:r>
      <w:r w:rsidRPr="00425D0D">
        <w:rPr>
          <w:rFonts w:asciiTheme="minorHAnsi" w:hAnsiTheme="minorHAnsi" w:cstheme="minorHAnsi"/>
          <w:b/>
          <w:bCs/>
          <w:w w:val="130"/>
          <w:sz w:val="24"/>
          <w:szCs w:val="24"/>
        </w:rPr>
        <w:t>s</w:t>
      </w:r>
      <w:r w:rsidR="00425D0D" w:rsidRPr="00425D0D">
        <w:rPr>
          <w:rFonts w:asciiTheme="minorHAnsi" w:hAnsiTheme="minorHAnsi" w:cstheme="minorHAnsi"/>
          <w:b/>
          <w:bCs/>
          <w:spacing w:val="5"/>
          <w:sz w:val="24"/>
          <w:szCs w:val="24"/>
        </w:rPr>
        <w:t>:</w:t>
      </w:r>
      <w:r w:rsidRPr="00425D0D">
        <w:rPr>
          <w:rFonts w:asciiTheme="minorHAnsi" w:hAnsiTheme="minorHAnsi" w:cstheme="minorHAnsi"/>
          <w:b/>
          <w:bCs/>
          <w:spacing w:val="21"/>
          <w:sz w:val="24"/>
          <w:szCs w:val="24"/>
        </w:rPr>
        <w:t xml:space="preserve"> </w:t>
      </w:r>
    </w:p>
    <w:p w14:paraId="2140367C" w14:textId="2ECB05B4" w:rsidR="00AA31B1" w:rsidRDefault="00AA31B1" w:rsidP="004C122A">
      <w:pPr>
        <w:jc w:val="both"/>
        <w:rPr>
          <w:rFonts w:asciiTheme="minorHAnsi" w:hAnsiTheme="minorHAnsi" w:cstheme="minorHAnsi"/>
          <w:sz w:val="24"/>
          <w:szCs w:val="24"/>
        </w:rPr>
      </w:pPr>
      <w:r w:rsidRPr="00AA31B1">
        <w:rPr>
          <w:rFonts w:asciiTheme="minorHAnsi" w:hAnsiTheme="minorHAnsi" w:cstheme="minorHAnsi"/>
          <w:sz w:val="24"/>
          <w:szCs w:val="24"/>
        </w:rPr>
        <w:t>Thanks were expressed to Lynn Greenwold for her continued leadership of the SASC Board.</w:t>
      </w:r>
    </w:p>
    <w:p w14:paraId="4C523326" w14:textId="77777777" w:rsidR="00AA31B1" w:rsidRPr="00AA31B1" w:rsidRDefault="00AA31B1" w:rsidP="004C122A">
      <w:pPr>
        <w:jc w:val="both"/>
        <w:rPr>
          <w:rFonts w:asciiTheme="minorHAnsi" w:hAnsiTheme="minorHAnsi" w:cstheme="minorHAnsi"/>
          <w:sz w:val="24"/>
          <w:szCs w:val="24"/>
        </w:rPr>
      </w:pPr>
    </w:p>
    <w:p w14:paraId="342654A6" w14:textId="77777777" w:rsidR="00EC11A6" w:rsidRDefault="000A784B" w:rsidP="004C122A">
      <w:pPr>
        <w:jc w:val="both"/>
        <w:rPr>
          <w:rFonts w:asciiTheme="minorHAnsi" w:hAnsiTheme="minorHAnsi" w:cstheme="minorHAnsi"/>
          <w:b/>
          <w:bCs/>
          <w:sz w:val="24"/>
          <w:szCs w:val="24"/>
        </w:rPr>
      </w:pPr>
      <w:r w:rsidRPr="00902261">
        <w:rPr>
          <w:rFonts w:asciiTheme="minorHAnsi" w:hAnsiTheme="minorHAnsi" w:cstheme="minorHAnsi"/>
          <w:b/>
          <w:bCs/>
          <w:sz w:val="24"/>
          <w:szCs w:val="24"/>
        </w:rPr>
        <w:t xml:space="preserve">9)  Date of next Annual General Meeting: </w:t>
      </w:r>
    </w:p>
    <w:p w14:paraId="61F994FF" w14:textId="689195A2" w:rsidR="00267E7A" w:rsidRPr="00EC11A6" w:rsidRDefault="000A784B" w:rsidP="004C122A">
      <w:pPr>
        <w:jc w:val="both"/>
        <w:rPr>
          <w:rFonts w:asciiTheme="minorHAnsi" w:hAnsiTheme="minorHAnsi" w:cstheme="minorHAnsi"/>
          <w:sz w:val="24"/>
          <w:szCs w:val="24"/>
        </w:rPr>
      </w:pPr>
      <w:r w:rsidRPr="00EC11A6">
        <w:rPr>
          <w:rFonts w:asciiTheme="minorHAnsi" w:hAnsiTheme="minorHAnsi" w:cstheme="minorHAnsi"/>
          <w:sz w:val="24"/>
          <w:szCs w:val="24"/>
        </w:rPr>
        <w:t>June</w:t>
      </w:r>
      <w:r w:rsidR="00AA31B1" w:rsidRPr="00EC11A6">
        <w:rPr>
          <w:rFonts w:asciiTheme="minorHAnsi" w:hAnsiTheme="minorHAnsi" w:cstheme="minorHAnsi"/>
          <w:sz w:val="24"/>
          <w:szCs w:val="24"/>
        </w:rPr>
        <w:t>/July</w:t>
      </w:r>
      <w:r w:rsidRPr="00EC11A6">
        <w:rPr>
          <w:rFonts w:asciiTheme="minorHAnsi" w:hAnsiTheme="minorHAnsi" w:cstheme="minorHAnsi"/>
          <w:sz w:val="24"/>
          <w:szCs w:val="24"/>
        </w:rPr>
        <w:t xml:space="preserve"> </w:t>
      </w:r>
      <w:r w:rsidR="00844750" w:rsidRPr="00EC11A6">
        <w:rPr>
          <w:rFonts w:asciiTheme="minorHAnsi" w:hAnsiTheme="minorHAnsi" w:cstheme="minorHAnsi"/>
          <w:sz w:val="24"/>
          <w:szCs w:val="24"/>
        </w:rPr>
        <w:t>2024</w:t>
      </w:r>
      <w:r w:rsidR="00902261" w:rsidRPr="00EC11A6">
        <w:rPr>
          <w:rFonts w:asciiTheme="minorHAnsi" w:hAnsiTheme="minorHAnsi" w:cstheme="minorHAnsi"/>
          <w:sz w:val="24"/>
          <w:szCs w:val="24"/>
        </w:rPr>
        <w:t>;</w:t>
      </w:r>
      <w:r w:rsidRPr="00EC11A6">
        <w:rPr>
          <w:rFonts w:asciiTheme="minorHAnsi" w:hAnsiTheme="minorHAnsi" w:cstheme="minorHAnsi"/>
          <w:sz w:val="24"/>
          <w:szCs w:val="24"/>
        </w:rPr>
        <w:t xml:space="preserve"> </w:t>
      </w:r>
      <w:r w:rsidR="00376406" w:rsidRPr="00EC11A6">
        <w:rPr>
          <w:rFonts w:asciiTheme="minorHAnsi" w:hAnsiTheme="minorHAnsi" w:cstheme="minorHAnsi"/>
          <w:sz w:val="24"/>
          <w:szCs w:val="24"/>
        </w:rPr>
        <w:t>date to be confirmed.</w:t>
      </w:r>
    </w:p>
    <w:p w14:paraId="130A6DB6" w14:textId="77777777" w:rsidR="00AA31B1" w:rsidRDefault="00AA31B1" w:rsidP="004C122A">
      <w:pPr>
        <w:jc w:val="both"/>
        <w:rPr>
          <w:rFonts w:asciiTheme="minorHAnsi" w:hAnsiTheme="minorHAnsi" w:cstheme="minorHAnsi"/>
          <w:b/>
          <w:bCs/>
          <w:sz w:val="24"/>
          <w:szCs w:val="24"/>
        </w:rPr>
      </w:pPr>
    </w:p>
    <w:p w14:paraId="6141B7A3" w14:textId="400CBA8C" w:rsidR="00AA31B1" w:rsidRPr="00902261" w:rsidRDefault="00AA31B1" w:rsidP="004C122A">
      <w:pPr>
        <w:jc w:val="both"/>
        <w:rPr>
          <w:rFonts w:asciiTheme="minorHAnsi" w:hAnsiTheme="minorHAnsi" w:cstheme="minorHAnsi"/>
          <w:b/>
          <w:bCs/>
          <w:sz w:val="24"/>
          <w:szCs w:val="24"/>
        </w:rPr>
      </w:pPr>
      <w:r>
        <w:rPr>
          <w:rFonts w:asciiTheme="minorHAnsi" w:hAnsiTheme="minorHAnsi" w:cstheme="minorHAnsi"/>
          <w:b/>
          <w:bCs/>
          <w:sz w:val="24"/>
          <w:szCs w:val="24"/>
        </w:rPr>
        <w:t>There being no further business to discuss, Lynn Greenwold closed the meeting at 10:23am</w:t>
      </w:r>
    </w:p>
    <w:sectPr w:rsidR="00AA31B1" w:rsidRPr="00902261" w:rsidSect="00047F2F">
      <w:headerReference w:type="default" r:id="rId7"/>
      <w:footerReference w:type="default" r:id="rId8"/>
      <w:pgSz w:w="11920" w:h="16840"/>
      <w:pgMar w:top="1457" w:right="981" w:bottom="278" w:left="641" w:header="0" w:footer="1304"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FDCAB2F" w14:textId="77777777" w:rsidR="0002533A" w:rsidRDefault="0002533A">
      <w:r>
        <w:separator/>
      </w:r>
    </w:p>
  </w:endnote>
  <w:endnote w:type="continuationSeparator" w:id="0">
    <w:p w14:paraId="67810829" w14:textId="77777777" w:rsidR="0002533A" w:rsidRDefault="0002533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Fonts w:asciiTheme="minorHAnsi" w:hAnsiTheme="minorHAnsi" w:cstheme="minorHAnsi"/>
      </w:rPr>
      <w:id w:val="-1117988907"/>
      <w:docPartObj>
        <w:docPartGallery w:val="Page Numbers (Bottom of Page)"/>
        <w:docPartUnique/>
      </w:docPartObj>
    </w:sdtPr>
    <w:sdtContent>
      <w:sdt>
        <w:sdtPr>
          <w:rPr>
            <w:rFonts w:asciiTheme="minorHAnsi" w:hAnsiTheme="minorHAnsi" w:cstheme="minorHAnsi"/>
          </w:rPr>
          <w:id w:val="1728636285"/>
          <w:docPartObj>
            <w:docPartGallery w:val="Page Numbers (Top of Page)"/>
            <w:docPartUnique/>
          </w:docPartObj>
        </w:sdtPr>
        <w:sdtContent>
          <w:p w14:paraId="07BFD282" w14:textId="77777777" w:rsidR="00474736" w:rsidRPr="00474736" w:rsidRDefault="00474736">
            <w:pPr>
              <w:pStyle w:val="Footer"/>
              <w:jc w:val="center"/>
              <w:rPr>
                <w:rFonts w:asciiTheme="minorHAnsi" w:hAnsiTheme="minorHAnsi" w:cstheme="minorHAnsi"/>
                <w:b/>
                <w:bCs/>
                <w:sz w:val="24"/>
                <w:szCs w:val="24"/>
              </w:rPr>
            </w:pPr>
            <w:r w:rsidRPr="00474736">
              <w:rPr>
                <w:rFonts w:asciiTheme="minorHAnsi" w:hAnsiTheme="minorHAnsi" w:cstheme="minorHAnsi"/>
              </w:rPr>
              <w:t xml:space="preserve">Page </w:t>
            </w:r>
            <w:r w:rsidRPr="00474736">
              <w:rPr>
                <w:rFonts w:asciiTheme="minorHAnsi" w:hAnsiTheme="minorHAnsi" w:cstheme="minorHAnsi"/>
                <w:b/>
                <w:bCs/>
                <w:sz w:val="24"/>
                <w:szCs w:val="24"/>
              </w:rPr>
              <w:fldChar w:fldCharType="begin"/>
            </w:r>
            <w:r w:rsidRPr="00474736">
              <w:rPr>
                <w:rFonts w:asciiTheme="minorHAnsi" w:hAnsiTheme="minorHAnsi" w:cstheme="minorHAnsi"/>
                <w:b/>
                <w:bCs/>
              </w:rPr>
              <w:instrText xml:space="preserve"> PAGE </w:instrText>
            </w:r>
            <w:r w:rsidRPr="00474736">
              <w:rPr>
                <w:rFonts w:asciiTheme="minorHAnsi" w:hAnsiTheme="minorHAnsi" w:cstheme="minorHAnsi"/>
                <w:b/>
                <w:bCs/>
                <w:sz w:val="24"/>
                <w:szCs w:val="24"/>
              </w:rPr>
              <w:fldChar w:fldCharType="separate"/>
            </w:r>
            <w:r w:rsidRPr="00474736">
              <w:rPr>
                <w:rFonts w:asciiTheme="minorHAnsi" w:hAnsiTheme="minorHAnsi" w:cstheme="minorHAnsi"/>
                <w:b/>
                <w:bCs/>
                <w:noProof/>
              </w:rPr>
              <w:t>2</w:t>
            </w:r>
            <w:r w:rsidRPr="00474736">
              <w:rPr>
                <w:rFonts w:asciiTheme="minorHAnsi" w:hAnsiTheme="minorHAnsi" w:cstheme="minorHAnsi"/>
                <w:b/>
                <w:bCs/>
                <w:sz w:val="24"/>
                <w:szCs w:val="24"/>
              </w:rPr>
              <w:fldChar w:fldCharType="end"/>
            </w:r>
            <w:r w:rsidRPr="00474736">
              <w:rPr>
                <w:rFonts w:asciiTheme="minorHAnsi" w:hAnsiTheme="minorHAnsi" w:cstheme="minorHAnsi"/>
              </w:rPr>
              <w:t xml:space="preserve"> of </w:t>
            </w:r>
            <w:r w:rsidRPr="00474736">
              <w:rPr>
                <w:rFonts w:asciiTheme="minorHAnsi" w:hAnsiTheme="minorHAnsi" w:cstheme="minorHAnsi"/>
                <w:b/>
                <w:bCs/>
                <w:sz w:val="24"/>
                <w:szCs w:val="24"/>
              </w:rPr>
              <w:fldChar w:fldCharType="begin"/>
            </w:r>
            <w:r w:rsidRPr="00474736">
              <w:rPr>
                <w:rFonts w:asciiTheme="minorHAnsi" w:hAnsiTheme="minorHAnsi" w:cstheme="minorHAnsi"/>
                <w:b/>
                <w:bCs/>
              </w:rPr>
              <w:instrText xml:space="preserve"> NUMPAGES  </w:instrText>
            </w:r>
            <w:r w:rsidRPr="00474736">
              <w:rPr>
                <w:rFonts w:asciiTheme="minorHAnsi" w:hAnsiTheme="minorHAnsi" w:cstheme="minorHAnsi"/>
                <w:b/>
                <w:bCs/>
                <w:sz w:val="24"/>
                <w:szCs w:val="24"/>
              </w:rPr>
              <w:fldChar w:fldCharType="separate"/>
            </w:r>
            <w:r w:rsidRPr="00474736">
              <w:rPr>
                <w:rFonts w:asciiTheme="minorHAnsi" w:hAnsiTheme="minorHAnsi" w:cstheme="minorHAnsi"/>
                <w:b/>
                <w:bCs/>
                <w:noProof/>
              </w:rPr>
              <w:t>2</w:t>
            </w:r>
            <w:r w:rsidRPr="00474736">
              <w:rPr>
                <w:rFonts w:asciiTheme="minorHAnsi" w:hAnsiTheme="minorHAnsi" w:cstheme="minorHAnsi"/>
                <w:b/>
                <w:bCs/>
                <w:sz w:val="24"/>
                <w:szCs w:val="24"/>
              </w:rPr>
              <w:fldChar w:fldCharType="end"/>
            </w:r>
          </w:p>
          <w:p w14:paraId="109BCC62" w14:textId="2513E834" w:rsidR="00474736" w:rsidRPr="00474736" w:rsidRDefault="00000000">
            <w:pPr>
              <w:pStyle w:val="Footer"/>
              <w:jc w:val="center"/>
              <w:rPr>
                <w:rFonts w:asciiTheme="minorHAnsi" w:hAnsiTheme="minorHAnsi" w:cstheme="minorHAnsi"/>
              </w:rPr>
            </w:pPr>
          </w:p>
        </w:sdtContent>
      </w:sdt>
    </w:sdtContent>
  </w:sdt>
  <w:p w14:paraId="7CDF0EE0" w14:textId="5C683707" w:rsidR="00CB4525" w:rsidRPr="00474736" w:rsidRDefault="00474736" w:rsidP="0070452C">
    <w:pPr>
      <w:spacing w:line="200" w:lineRule="exact"/>
      <w:jc w:val="center"/>
      <w:rPr>
        <w:rFonts w:asciiTheme="minorHAnsi" w:hAnsiTheme="minorHAnsi" w:cstheme="minorHAnsi"/>
        <w:noProof/>
      </w:rPr>
    </w:pPr>
    <w:r w:rsidRPr="00474736">
      <w:rPr>
        <w:rFonts w:asciiTheme="minorHAnsi" w:hAnsiTheme="minorHAnsi" w:cstheme="minorHAnsi"/>
        <w:noProof/>
      </w:rPr>
      <w:t>The SpLD Assessment Standards Committee A company limited by guarantee incorporated in England &amp; Wales no: 6534309</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075E8D0" w14:textId="77777777" w:rsidR="0002533A" w:rsidRDefault="0002533A">
      <w:r>
        <w:separator/>
      </w:r>
    </w:p>
  </w:footnote>
  <w:footnote w:type="continuationSeparator" w:id="0">
    <w:p w14:paraId="0F85EA34" w14:textId="77777777" w:rsidR="0002533A" w:rsidRDefault="0002533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A67ECB5" w14:textId="77777777" w:rsidR="00047F2F" w:rsidRDefault="00047F2F">
    <w:pPr>
      <w:pStyle w:val="Header"/>
    </w:pPr>
  </w:p>
  <w:p w14:paraId="346D42B0" w14:textId="5A6FD5C1" w:rsidR="000B451E" w:rsidRPr="00047F2F" w:rsidRDefault="008D4B87">
    <w:pPr>
      <w:pStyle w:val="Header"/>
      <w:rPr>
        <w:rFonts w:asciiTheme="minorHAnsi" w:hAnsiTheme="minorHAnsi" w:cstheme="minorHAnsi"/>
      </w:rPr>
    </w:pPr>
    <w:r w:rsidRPr="00047F2F">
      <w:rPr>
        <w:rFonts w:asciiTheme="minorHAnsi" w:hAnsiTheme="minorHAnsi" w:cstheme="minorHAnsi"/>
        <w:noProof/>
      </w:rPr>
      <w:drawing>
        <wp:anchor distT="0" distB="0" distL="114300" distR="114300" simplePos="0" relativeHeight="251658240" behindDoc="1" locked="0" layoutInCell="1" allowOverlap="1" wp14:anchorId="61F99500" wp14:editId="5C239F3D">
          <wp:simplePos x="0" y="0"/>
          <wp:positionH relativeFrom="margin">
            <wp:align>right</wp:align>
          </wp:positionH>
          <wp:positionV relativeFrom="page">
            <wp:posOffset>9525</wp:posOffset>
          </wp:positionV>
          <wp:extent cx="2435860" cy="920294"/>
          <wp:effectExtent l="0" t="0" r="2540" b="0"/>
          <wp:wrapNone/>
          <wp:docPr id="1113418450"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435860" cy="920294"/>
                  </a:xfrm>
                  <a:prstGeom prst="rect">
                    <a:avLst/>
                  </a:prstGeom>
                  <a:noFill/>
                </pic:spPr>
              </pic:pic>
            </a:graphicData>
          </a:graphic>
          <wp14:sizeRelH relativeFrom="page">
            <wp14:pctWidth>0</wp14:pctWidth>
          </wp14:sizeRelH>
          <wp14:sizeRelV relativeFrom="page">
            <wp14:pctHeight>0</wp14:pctHeight>
          </wp14:sizeRelV>
        </wp:anchor>
      </w:drawing>
    </w:r>
    <w:r w:rsidR="00047F2F" w:rsidRPr="00047F2F">
      <w:rPr>
        <w:rFonts w:asciiTheme="minorHAnsi" w:hAnsiTheme="minorHAnsi" w:cstheme="minorHAnsi"/>
      </w:rPr>
      <w:t xml:space="preserve">SASC AGM </w:t>
    </w:r>
    <w:r w:rsidR="00A916F2">
      <w:rPr>
        <w:rFonts w:asciiTheme="minorHAnsi" w:hAnsiTheme="minorHAnsi" w:cstheme="minorHAnsi"/>
      </w:rPr>
      <w:t>12.07.24</w:t>
    </w:r>
  </w:p>
  <w:p w14:paraId="443B02FC" w14:textId="368BDB72" w:rsidR="000B451E" w:rsidRDefault="000B451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A674C1D"/>
    <w:multiLevelType w:val="hybridMultilevel"/>
    <w:tmpl w:val="4E6038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11C1E72"/>
    <w:multiLevelType w:val="hybridMultilevel"/>
    <w:tmpl w:val="86A632E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 w15:restartNumberingAfterBreak="0">
    <w:nsid w:val="18024900"/>
    <w:multiLevelType w:val="hybridMultilevel"/>
    <w:tmpl w:val="6C348ED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 w15:restartNumberingAfterBreak="0">
    <w:nsid w:val="2410368E"/>
    <w:multiLevelType w:val="hybridMultilevel"/>
    <w:tmpl w:val="3260ED1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 w15:restartNumberingAfterBreak="0">
    <w:nsid w:val="2CFF657E"/>
    <w:multiLevelType w:val="hybridMultilevel"/>
    <w:tmpl w:val="D42633C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5" w15:restartNumberingAfterBreak="0">
    <w:nsid w:val="2EAD57FB"/>
    <w:multiLevelType w:val="hybridMultilevel"/>
    <w:tmpl w:val="153AA6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21E75D2"/>
    <w:multiLevelType w:val="hybridMultilevel"/>
    <w:tmpl w:val="AF806E5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7" w15:restartNumberingAfterBreak="0">
    <w:nsid w:val="326A4C7B"/>
    <w:multiLevelType w:val="hybridMultilevel"/>
    <w:tmpl w:val="9F40EFE2"/>
    <w:lvl w:ilvl="0" w:tplc="77FEEA5E">
      <w:start w:val="1"/>
      <w:numFmt w:val="bullet"/>
      <w:lvlText w:val=""/>
      <w:lvlJc w:val="left"/>
      <w:pPr>
        <w:ind w:left="720" w:hanging="360"/>
      </w:pPr>
      <w:rPr>
        <w:rFonts w:ascii="Symbol" w:hAnsi="Symbol" w:hint="default"/>
        <w:color w:val="auto"/>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72A07CB"/>
    <w:multiLevelType w:val="hybridMultilevel"/>
    <w:tmpl w:val="3EA6DF66"/>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EB67B44"/>
    <w:multiLevelType w:val="multilevel"/>
    <w:tmpl w:val="4DD2F482"/>
    <w:lvl w:ilvl="0">
      <w:start w:val="1"/>
      <w:numFmt w:val="decimal"/>
      <w:pStyle w:val="Heading1"/>
      <w:lvlText w:val="%1."/>
      <w:lvlJc w:val="left"/>
      <w:pPr>
        <w:tabs>
          <w:tab w:val="num" w:pos="720"/>
        </w:tabs>
        <w:ind w:left="720" w:hanging="720"/>
      </w:pPr>
    </w:lvl>
    <w:lvl w:ilvl="1">
      <w:start w:val="1"/>
      <w:numFmt w:val="decimal"/>
      <w:pStyle w:val="Heading2"/>
      <w:lvlText w:val="%2."/>
      <w:lvlJc w:val="left"/>
      <w:pPr>
        <w:tabs>
          <w:tab w:val="num" w:pos="1440"/>
        </w:tabs>
        <w:ind w:left="1440" w:hanging="720"/>
      </w:pPr>
    </w:lvl>
    <w:lvl w:ilvl="2">
      <w:start w:val="1"/>
      <w:numFmt w:val="decimal"/>
      <w:pStyle w:val="Heading3"/>
      <w:lvlText w:val="%3."/>
      <w:lvlJc w:val="left"/>
      <w:pPr>
        <w:tabs>
          <w:tab w:val="num" w:pos="2160"/>
        </w:tabs>
        <w:ind w:left="2160" w:hanging="720"/>
      </w:pPr>
    </w:lvl>
    <w:lvl w:ilvl="3">
      <w:start w:val="1"/>
      <w:numFmt w:val="decimal"/>
      <w:pStyle w:val="Heading4"/>
      <w:lvlText w:val="%4."/>
      <w:lvlJc w:val="left"/>
      <w:pPr>
        <w:tabs>
          <w:tab w:val="num" w:pos="2880"/>
        </w:tabs>
        <w:ind w:left="2880" w:hanging="720"/>
      </w:pPr>
    </w:lvl>
    <w:lvl w:ilvl="4">
      <w:start w:val="1"/>
      <w:numFmt w:val="decimal"/>
      <w:pStyle w:val="Heading5"/>
      <w:lvlText w:val="%5."/>
      <w:lvlJc w:val="left"/>
      <w:pPr>
        <w:tabs>
          <w:tab w:val="num" w:pos="3600"/>
        </w:tabs>
        <w:ind w:left="3600" w:hanging="720"/>
      </w:pPr>
    </w:lvl>
    <w:lvl w:ilvl="5">
      <w:start w:val="1"/>
      <w:numFmt w:val="decimal"/>
      <w:pStyle w:val="Heading6"/>
      <w:lvlText w:val="%6."/>
      <w:lvlJc w:val="left"/>
      <w:pPr>
        <w:tabs>
          <w:tab w:val="num" w:pos="4320"/>
        </w:tabs>
        <w:ind w:left="4320" w:hanging="720"/>
      </w:pPr>
    </w:lvl>
    <w:lvl w:ilvl="6">
      <w:start w:val="1"/>
      <w:numFmt w:val="decimal"/>
      <w:pStyle w:val="Heading7"/>
      <w:lvlText w:val="%7."/>
      <w:lvlJc w:val="left"/>
      <w:pPr>
        <w:tabs>
          <w:tab w:val="num" w:pos="5040"/>
        </w:tabs>
        <w:ind w:left="5040" w:hanging="720"/>
      </w:pPr>
    </w:lvl>
    <w:lvl w:ilvl="7">
      <w:start w:val="1"/>
      <w:numFmt w:val="decimal"/>
      <w:pStyle w:val="Heading8"/>
      <w:lvlText w:val="%8."/>
      <w:lvlJc w:val="left"/>
      <w:pPr>
        <w:tabs>
          <w:tab w:val="num" w:pos="5760"/>
        </w:tabs>
        <w:ind w:left="5760" w:hanging="720"/>
      </w:pPr>
    </w:lvl>
    <w:lvl w:ilvl="8">
      <w:start w:val="1"/>
      <w:numFmt w:val="decimal"/>
      <w:pStyle w:val="Heading9"/>
      <w:lvlText w:val="%9."/>
      <w:lvlJc w:val="left"/>
      <w:pPr>
        <w:tabs>
          <w:tab w:val="num" w:pos="6480"/>
        </w:tabs>
        <w:ind w:left="6480" w:hanging="720"/>
      </w:pPr>
    </w:lvl>
  </w:abstractNum>
  <w:abstractNum w:abstractNumId="10" w15:restartNumberingAfterBreak="0">
    <w:nsid w:val="48D00E9F"/>
    <w:multiLevelType w:val="hybridMultilevel"/>
    <w:tmpl w:val="4AF4FC2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1" w15:restartNumberingAfterBreak="0">
    <w:nsid w:val="50825EEA"/>
    <w:multiLevelType w:val="hybridMultilevel"/>
    <w:tmpl w:val="22207E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54D379A7"/>
    <w:multiLevelType w:val="hybridMultilevel"/>
    <w:tmpl w:val="AAF284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5FC540F0"/>
    <w:multiLevelType w:val="hybridMultilevel"/>
    <w:tmpl w:val="E93E71F6"/>
    <w:lvl w:ilvl="0" w:tplc="08090001">
      <w:start w:val="1"/>
      <w:numFmt w:val="bullet"/>
      <w:lvlText w:val=""/>
      <w:lvlJc w:val="left"/>
      <w:pPr>
        <w:ind w:left="1080" w:hanging="360"/>
      </w:pPr>
      <w:rPr>
        <w:rFonts w:ascii="Symbol" w:hAnsi="Symbol"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4" w15:restartNumberingAfterBreak="0">
    <w:nsid w:val="60777796"/>
    <w:multiLevelType w:val="hybridMultilevel"/>
    <w:tmpl w:val="94002C02"/>
    <w:lvl w:ilvl="0" w:tplc="08090001">
      <w:start w:val="1"/>
      <w:numFmt w:val="bullet"/>
      <w:lvlText w:val=""/>
      <w:lvlJc w:val="left"/>
      <w:pPr>
        <w:ind w:left="1522" w:hanging="360"/>
      </w:pPr>
      <w:rPr>
        <w:rFonts w:ascii="Symbol" w:hAnsi="Symbol" w:hint="default"/>
      </w:rPr>
    </w:lvl>
    <w:lvl w:ilvl="1" w:tplc="08090003" w:tentative="1">
      <w:start w:val="1"/>
      <w:numFmt w:val="bullet"/>
      <w:lvlText w:val="o"/>
      <w:lvlJc w:val="left"/>
      <w:pPr>
        <w:ind w:left="2242" w:hanging="360"/>
      </w:pPr>
      <w:rPr>
        <w:rFonts w:ascii="Courier New" w:hAnsi="Courier New" w:cs="Courier New" w:hint="default"/>
      </w:rPr>
    </w:lvl>
    <w:lvl w:ilvl="2" w:tplc="08090005" w:tentative="1">
      <w:start w:val="1"/>
      <w:numFmt w:val="bullet"/>
      <w:lvlText w:val=""/>
      <w:lvlJc w:val="left"/>
      <w:pPr>
        <w:ind w:left="2962" w:hanging="360"/>
      </w:pPr>
      <w:rPr>
        <w:rFonts w:ascii="Wingdings" w:hAnsi="Wingdings" w:hint="default"/>
      </w:rPr>
    </w:lvl>
    <w:lvl w:ilvl="3" w:tplc="08090001" w:tentative="1">
      <w:start w:val="1"/>
      <w:numFmt w:val="bullet"/>
      <w:lvlText w:val=""/>
      <w:lvlJc w:val="left"/>
      <w:pPr>
        <w:ind w:left="3682" w:hanging="360"/>
      </w:pPr>
      <w:rPr>
        <w:rFonts w:ascii="Symbol" w:hAnsi="Symbol" w:hint="default"/>
      </w:rPr>
    </w:lvl>
    <w:lvl w:ilvl="4" w:tplc="08090003" w:tentative="1">
      <w:start w:val="1"/>
      <w:numFmt w:val="bullet"/>
      <w:lvlText w:val="o"/>
      <w:lvlJc w:val="left"/>
      <w:pPr>
        <w:ind w:left="4402" w:hanging="360"/>
      </w:pPr>
      <w:rPr>
        <w:rFonts w:ascii="Courier New" w:hAnsi="Courier New" w:cs="Courier New" w:hint="default"/>
      </w:rPr>
    </w:lvl>
    <w:lvl w:ilvl="5" w:tplc="08090005" w:tentative="1">
      <w:start w:val="1"/>
      <w:numFmt w:val="bullet"/>
      <w:lvlText w:val=""/>
      <w:lvlJc w:val="left"/>
      <w:pPr>
        <w:ind w:left="5122" w:hanging="360"/>
      </w:pPr>
      <w:rPr>
        <w:rFonts w:ascii="Wingdings" w:hAnsi="Wingdings" w:hint="default"/>
      </w:rPr>
    </w:lvl>
    <w:lvl w:ilvl="6" w:tplc="08090001" w:tentative="1">
      <w:start w:val="1"/>
      <w:numFmt w:val="bullet"/>
      <w:lvlText w:val=""/>
      <w:lvlJc w:val="left"/>
      <w:pPr>
        <w:ind w:left="5842" w:hanging="360"/>
      </w:pPr>
      <w:rPr>
        <w:rFonts w:ascii="Symbol" w:hAnsi="Symbol" w:hint="default"/>
      </w:rPr>
    </w:lvl>
    <w:lvl w:ilvl="7" w:tplc="08090003" w:tentative="1">
      <w:start w:val="1"/>
      <w:numFmt w:val="bullet"/>
      <w:lvlText w:val="o"/>
      <w:lvlJc w:val="left"/>
      <w:pPr>
        <w:ind w:left="6562" w:hanging="360"/>
      </w:pPr>
      <w:rPr>
        <w:rFonts w:ascii="Courier New" w:hAnsi="Courier New" w:cs="Courier New" w:hint="default"/>
      </w:rPr>
    </w:lvl>
    <w:lvl w:ilvl="8" w:tplc="08090005" w:tentative="1">
      <w:start w:val="1"/>
      <w:numFmt w:val="bullet"/>
      <w:lvlText w:val=""/>
      <w:lvlJc w:val="left"/>
      <w:pPr>
        <w:ind w:left="7282" w:hanging="360"/>
      </w:pPr>
      <w:rPr>
        <w:rFonts w:ascii="Wingdings" w:hAnsi="Wingdings" w:hint="default"/>
      </w:rPr>
    </w:lvl>
  </w:abstractNum>
  <w:abstractNum w:abstractNumId="15" w15:restartNumberingAfterBreak="0">
    <w:nsid w:val="60F14A83"/>
    <w:multiLevelType w:val="hybridMultilevel"/>
    <w:tmpl w:val="AD10D91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6AA80425"/>
    <w:multiLevelType w:val="hybridMultilevel"/>
    <w:tmpl w:val="81727146"/>
    <w:lvl w:ilvl="0" w:tplc="0809000F">
      <w:start w:val="1"/>
      <w:numFmt w:val="decimal"/>
      <w:lvlText w:val="%1."/>
      <w:lvlJc w:val="left"/>
      <w:pPr>
        <w:ind w:left="720" w:hanging="360"/>
      </w:pPr>
      <w:rPr>
        <w:rFonts w:hint="default"/>
      </w:rPr>
    </w:lvl>
    <w:lvl w:ilvl="1" w:tplc="45262B06">
      <w:numFmt w:val="bullet"/>
      <w:lvlText w:val="•"/>
      <w:lvlJc w:val="left"/>
      <w:pPr>
        <w:ind w:left="1440" w:hanging="360"/>
      </w:pPr>
      <w:rPr>
        <w:rFonts w:ascii="Times New Roman" w:eastAsia="Times New Roman" w:hAnsi="Times New Roman" w:cs="Times New Roman"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6F347FD3"/>
    <w:multiLevelType w:val="hybridMultilevel"/>
    <w:tmpl w:val="308E0C1C"/>
    <w:lvl w:ilvl="0" w:tplc="D94E10E4">
      <w:numFmt w:val="bullet"/>
      <w:lvlText w:val=""/>
      <w:lvlJc w:val="left"/>
      <w:pPr>
        <w:ind w:left="838" w:hanging="360"/>
      </w:pPr>
      <w:rPr>
        <w:rFonts w:ascii="Symbol" w:eastAsia="Symbol" w:hAnsi="Symbol" w:cs="Symbol" w:hint="default"/>
        <w:b w:val="0"/>
        <w:bCs w:val="0"/>
        <w:i w:val="0"/>
        <w:iCs w:val="0"/>
        <w:w w:val="100"/>
        <w:sz w:val="24"/>
        <w:szCs w:val="24"/>
      </w:rPr>
    </w:lvl>
    <w:lvl w:ilvl="1" w:tplc="78BE8554">
      <w:numFmt w:val="bullet"/>
      <w:lvlText w:val="•"/>
      <w:lvlJc w:val="left"/>
      <w:pPr>
        <w:ind w:left="1686" w:hanging="360"/>
      </w:pPr>
      <w:rPr>
        <w:rFonts w:hint="default"/>
      </w:rPr>
    </w:lvl>
    <w:lvl w:ilvl="2" w:tplc="731ED744">
      <w:numFmt w:val="bullet"/>
      <w:lvlText w:val="•"/>
      <w:lvlJc w:val="left"/>
      <w:pPr>
        <w:ind w:left="2533" w:hanging="360"/>
      </w:pPr>
      <w:rPr>
        <w:rFonts w:hint="default"/>
      </w:rPr>
    </w:lvl>
    <w:lvl w:ilvl="3" w:tplc="E300F7D2">
      <w:numFmt w:val="bullet"/>
      <w:lvlText w:val="•"/>
      <w:lvlJc w:val="left"/>
      <w:pPr>
        <w:ind w:left="3379" w:hanging="360"/>
      </w:pPr>
      <w:rPr>
        <w:rFonts w:hint="default"/>
      </w:rPr>
    </w:lvl>
    <w:lvl w:ilvl="4" w:tplc="E22C6C90">
      <w:numFmt w:val="bullet"/>
      <w:lvlText w:val="•"/>
      <w:lvlJc w:val="left"/>
      <w:pPr>
        <w:ind w:left="4226" w:hanging="360"/>
      </w:pPr>
      <w:rPr>
        <w:rFonts w:hint="default"/>
      </w:rPr>
    </w:lvl>
    <w:lvl w:ilvl="5" w:tplc="2C6C78C6">
      <w:numFmt w:val="bullet"/>
      <w:lvlText w:val="•"/>
      <w:lvlJc w:val="left"/>
      <w:pPr>
        <w:ind w:left="5073" w:hanging="360"/>
      </w:pPr>
      <w:rPr>
        <w:rFonts w:hint="default"/>
      </w:rPr>
    </w:lvl>
    <w:lvl w:ilvl="6" w:tplc="BCA48904">
      <w:numFmt w:val="bullet"/>
      <w:lvlText w:val="•"/>
      <w:lvlJc w:val="left"/>
      <w:pPr>
        <w:ind w:left="5919" w:hanging="360"/>
      </w:pPr>
      <w:rPr>
        <w:rFonts w:hint="default"/>
      </w:rPr>
    </w:lvl>
    <w:lvl w:ilvl="7" w:tplc="C8E23DFC">
      <w:numFmt w:val="bullet"/>
      <w:lvlText w:val="•"/>
      <w:lvlJc w:val="left"/>
      <w:pPr>
        <w:ind w:left="6766" w:hanging="360"/>
      </w:pPr>
      <w:rPr>
        <w:rFonts w:hint="default"/>
      </w:rPr>
    </w:lvl>
    <w:lvl w:ilvl="8" w:tplc="80C0D30E">
      <w:numFmt w:val="bullet"/>
      <w:lvlText w:val="•"/>
      <w:lvlJc w:val="left"/>
      <w:pPr>
        <w:ind w:left="7613" w:hanging="360"/>
      </w:pPr>
      <w:rPr>
        <w:rFonts w:hint="default"/>
      </w:rPr>
    </w:lvl>
  </w:abstractNum>
  <w:abstractNum w:abstractNumId="18" w15:restartNumberingAfterBreak="0">
    <w:nsid w:val="7FAE1B7A"/>
    <w:multiLevelType w:val="hybridMultilevel"/>
    <w:tmpl w:val="7A6CF5D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16cid:durableId="307899180">
    <w:abstractNumId w:val="9"/>
  </w:num>
  <w:num w:numId="2" w16cid:durableId="1884442453">
    <w:abstractNumId w:val="8"/>
  </w:num>
  <w:num w:numId="3" w16cid:durableId="742220134">
    <w:abstractNumId w:val="12"/>
  </w:num>
  <w:num w:numId="4" w16cid:durableId="654381016">
    <w:abstractNumId w:val="2"/>
  </w:num>
  <w:num w:numId="5" w16cid:durableId="1554777092">
    <w:abstractNumId w:val="16"/>
  </w:num>
  <w:num w:numId="6" w16cid:durableId="1284581022">
    <w:abstractNumId w:val="13"/>
  </w:num>
  <w:num w:numId="7" w16cid:durableId="124977435">
    <w:abstractNumId w:val="14"/>
  </w:num>
  <w:num w:numId="8" w16cid:durableId="391348001">
    <w:abstractNumId w:val="4"/>
  </w:num>
  <w:num w:numId="9" w16cid:durableId="1374115690">
    <w:abstractNumId w:val="0"/>
  </w:num>
  <w:num w:numId="10" w16cid:durableId="333192540">
    <w:abstractNumId w:val="5"/>
  </w:num>
  <w:num w:numId="11" w16cid:durableId="1687823663">
    <w:abstractNumId w:val="11"/>
  </w:num>
  <w:num w:numId="12" w16cid:durableId="812254002">
    <w:abstractNumId w:val="7"/>
  </w:num>
  <w:num w:numId="13" w16cid:durableId="1018042972">
    <w:abstractNumId w:val="15"/>
  </w:num>
  <w:num w:numId="14" w16cid:durableId="945693117">
    <w:abstractNumId w:val="17"/>
  </w:num>
  <w:num w:numId="15" w16cid:durableId="737946508">
    <w:abstractNumId w:val="10"/>
  </w:num>
  <w:num w:numId="16" w16cid:durableId="1469203209">
    <w:abstractNumId w:val="18"/>
  </w:num>
  <w:num w:numId="17" w16cid:durableId="1594046224">
    <w:abstractNumId w:val="1"/>
  </w:num>
  <w:num w:numId="18" w16cid:durableId="1464153565">
    <w:abstractNumId w:val="3"/>
  </w:num>
  <w:num w:numId="19" w16cid:durableId="60562415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67E7A"/>
    <w:rsid w:val="00003140"/>
    <w:rsid w:val="00007453"/>
    <w:rsid w:val="0002533A"/>
    <w:rsid w:val="00027410"/>
    <w:rsid w:val="00035F43"/>
    <w:rsid w:val="00047F2F"/>
    <w:rsid w:val="00052595"/>
    <w:rsid w:val="00072042"/>
    <w:rsid w:val="000736D5"/>
    <w:rsid w:val="00087F86"/>
    <w:rsid w:val="00091912"/>
    <w:rsid w:val="000A2633"/>
    <w:rsid w:val="000A784B"/>
    <w:rsid w:val="000B451E"/>
    <w:rsid w:val="000C67D8"/>
    <w:rsid w:val="000F64CA"/>
    <w:rsid w:val="000F6E2B"/>
    <w:rsid w:val="00105F67"/>
    <w:rsid w:val="00116DE0"/>
    <w:rsid w:val="00123374"/>
    <w:rsid w:val="001529C6"/>
    <w:rsid w:val="0015482A"/>
    <w:rsid w:val="0016700A"/>
    <w:rsid w:val="00172B2C"/>
    <w:rsid w:val="0018246B"/>
    <w:rsid w:val="001A10C1"/>
    <w:rsid w:val="001B120F"/>
    <w:rsid w:val="001C342D"/>
    <w:rsid w:val="001C552C"/>
    <w:rsid w:val="001D29D8"/>
    <w:rsid w:val="001D7FBD"/>
    <w:rsid w:val="001F422C"/>
    <w:rsid w:val="002034CF"/>
    <w:rsid w:val="00223A0B"/>
    <w:rsid w:val="00224783"/>
    <w:rsid w:val="00226A7F"/>
    <w:rsid w:val="002471B1"/>
    <w:rsid w:val="00267E7A"/>
    <w:rsid w:val="0027559B"/>
    <w:rsid w:val="0029745F"/>
    <w:rsid w:val="002A5392"/>
    <w:rsid w:val="002B7B45"/>
    <w:rsid w:val="002C41BE"/>
    <w:rsid w:val="002C53A2"/>
    <w:rsid w:val="002E4D41"/>
    <w:rsid w:val="002E52EF"/>
    <w:rsid w:val="002F226F"/>
    <w:rsid w:val="003008EB"/>
    <w:rsid w:val="00300DDA"/>
    <w:rsid w:val="003138B5"/>
    <w:rsid w:val="003175D2"/>
    <w:rsid w:val="00320429"/>
    <w:rsid w:val="00323221"/>
    <w:rsid w:val="003478AE"/>
    <w:rsid w:val="0035378D"/>
    <w:rsid w:val="00376258"/>
    <w:rsid w:val="00376406"/>
    <w:rsid w:val="003830D6"/>
    <w:rsid w:val="003A7CFC"/>
    <w:rsid w:val="003B24E6"/>
    <w:rsid w:val="003B2C16"/>
    <w:rsid w:val="003D1C38"/>
    <w:rsid w:val="003D7499"/>
    <w:rsid w:val="003F0706"/>
    <w:rsid w:val="0040368C"/>
    <w:rsid w:val="004216FB"/>
    <w:rsid w:val="00425D0D"/>
    <w:rsid w:val="00426E41"/>
    <w:rsid w:val="00442E36"/>
    <w:rsid w:val="0046237D"/>
    <w:rsid w:val="0046518F"/>
    <w:rsid w:val="00466A9A"/>
    <w:rsid w:val="00474736"/>
    <w:rsid w:val="004761C1"/>
    <w:rsid w:val="004812F9"/>
    <w:rsid w:val="00486306"/>
    <w:rsid w:val="0049102C"/>
    <w:rsid w:val="00493ECB"/>
    <w:rsid w:val="004946B7"/>
    <w:rsid w:val="004B4DAB"/>
    <w:rsid w:val="004C122A"/>
    <w:rsid w:val="004C2E1D"/>
    <w:rsid w:val="004E799D"/>
    <w:rsid w:val="004F06B7"/>
    <w:rsid w:val="004F0D15"/>
    <w:rsid w:val="004F6592"/>
    <w:rsid w:val="005052DA"/>
    <w:rsid w:val="00505870"/>
    <w:rsid w:val="0050641E"/>
    <w:rsid w:val="00507545"/>
    <w:rsid w:val="00525715"/>
    <w:rsid w:val="0053328A"/>
    <w:rsid w:val="00535FD9"/>
    <w:rsid w:val="005476F9"/>
    <w:rsid w:val="005500BD"/>
    <w:rsid w:val="00594A72"/>
    <w:rsid w:val="005B39DC"/>
    <w:rsid w:val="005C7450"/>
    <w:rsid w:val="005E3F86"/>
    <w:rsid w:val="005E66A2"/>
    <w:rsid w:val="005F0163"/>
    <w:rsid w:val="00604389"/>
    <w:rsid w:val="006411D3"/>
    <w:rsid w:val="00654EE7"/>
    <w:rsid w:val="00667E07"/>
    <w:rsid w:val="00671FB4"/>
    <w:rsid w:val="006B0CCD"/>
    <w:rsid w:val="006B24B6"/>
    <w:rsid w:val="006B5770"/>
    <w:rsid w:val="006B5FA9"/>
    <w:rsid w:val="006C32EE"/>
    <w:rsid w:val="006D10DE"/>
    <w:rsid w:val="006E1E88"/>
    <w:rsid w:val="006F37F9"/>
    <w:rsid w:val="006F3D94"/>
    <w:rsid w:val="006F6753"/>
    <w:rsid w:val="00703E36"/>
    <w:rsid w:val="0070452C"/>
    <w:rsid w:val="0070710C"/>
    <w:rsid w:val="00745202"/>
    <w:rsid w:val="0075790E"/>
    <w:rsid w:val="0076004C"/>
    <w:rsid w:val="007630A1"/>
    <w:rsid w:val="00774315"/>
    <w:rsid w:val="007755AD"/>
    <w:rsid w:val="007767DE"/>
    <w:rsid w:val="00780E46"/>
    <w:rsid w:val="007920E3"/>
    <w:rsid w:val="007A200F"/>
    <w:rsid w:val="007A38B4"/>
    <w:rsid w:val="007A66BB"/>
    <w:rsid w:val="007B7146"/>
    <w:rsid w:val="007B7524"/>
    <w:rsid w:val="007C4031"/>
    <w:rsid w:val="007C407C"/>
    <w:rsid w:val="007C4EA0"/>
    <w:rsid w:val="007C67C5"/>
    <w:rsid w:val="007F6C07"/>
    <w:rsid w:val="00814891"/>
    <w:rsid w:val="00816842"/>
    <w:rsid w:val="00823785"/>
    <w:rsid w:val="00844750"/>
    <w:rsid w:val="00857992"/>
    <w:rsid w:val="008836E2"/>
    <w:rsid w:val="00885A48"/>
    <w:rsid w:val="0089739C"/>
    <w:rsid w:val="008B7359"/>
    <w:rsid w:val="008C7017"/>
    <w:rsid w:val="008D4B87"/>
    <w:rsid w:val="008D7BE6"/>
    <w:rsid w:val="008E0FE8"/>
    <w:rsid w:val="008E6923"/>
    <w:rsid w:val="008F4CE1"/>
    <w:rsid w:val="00902261"/>
    <w:rsid w:val="0090675C"/>
    <w:rsid w:val="00915FDF"/>
    <w:rsid w:val="0093516D"/>
    <w:rsid w:val="00940D71"/>
    <w:rsid w:val="00943F13"/>
    <w:rsid w:val="0094617F"/>
    <w:rsid w:val="00992310"/>
    <w:rsid w:val="00993DC9"/>
    <w:rsid w:val="009972E8"/>
    <w:rsid w:val="009C3906"/>
    <w:rsid w:val="009D0B04"/>
    <w:rsid w:val="009D1E55"/>
    <w:rsid w:val="009D7E10"/>
    <w:rsid w:val="009E0331"/>
    <w:rsid w:val="00A10875"/>
    <w:rsid w:val="00A14CE8"/>
    <w:rsid w:val="00A1501C"/>
    <w:rsid w:val="00A211B1"/>
    <w:rsid w:val="00A65AA5"/>
    <w:rsid w:val="00A76660"/>
    <w:rsid w:val="00A8057A"/>
    <w:rsid w:val="00A916F2"/>
    <w:rsid w:val="00A973B7"/>
    <w:rsid w:val="00AA31B1"/>
    <w:rsid w:val="00AA79BF"/>
    <w:rsid w:val="00AD28F8"/>
    <w:rsid w:val="00AE3318"/>
    <w:rsid w:val="00AF1F4F"/>
    <w:rsid w:val="00B06292"/>
    <w:rsid w:val="00B50AF2"/>
    <w:rsid w:val="00B51B70"/>
    <w:rsid w:val="00B7394A"/>
    <w:rsid w:val="00B75966"/>
    <w:rsid w:val="00B9020C"/>
    <w:rsid w:val="00BA6709"/>
    <w:rsid w:val="00BB76EC"/>
    <w:rsid w:val="00BC5D29"/>
    <w:rsid w:val="00BD1D0C"/>
    <w:rsid w:val="00BE46E5"/>
    <w:rsid w:val="00C00F41"/>
    <w:rsid w:val="00C02376"/>
    <w:rsid w:val="00C11B83"/>
    <w:rsid w:val="00C155EF"/>
    <w:rsid w:val="00C170CA"/>
    <w:rsid w:val="00C26C6D"/>
    <w:rsid w:val="00C64884"/>
    <w:rsid w:val="00C65766"/>
    <w:rsid w:val="00C83AB1"/>
    <w:rsid w:val="00C905AC"/>
    <w:rsid w:val="00C90B7D"/>
    <w:rsid w:val="00C93F4E"/>
    <w:rsid w:val="00CB0F6D"/>
    <w:rsid w:val="00CB31D5"/>
    <w:rsid w:val="00CB4525"/>
    <w:rsid w:val="00CB5807"/>
    <w:rsid w:val="00CC6CA8"/>
    <w:rsid w:val="00CD6E4C"/>
    <w:rsid w:val="00CD705D"/>
    <w:rsid w:val="00CF0C56"/>
    <w:rsid w:val="00CF0FC0"/>
    <w:rsid w:val="00CF74E3"/>
    <w:rsid w:val="00D23C6F"/>
    <w:rsid w:val="00D24156"/>
    <w:rsid w:val="00D37F71"/>
    <w:rsid w:val="00D72C0D"/>
    <w:rsid w:val="00D73C33"/>
    <w:rsid w:val="00D86631"/>
    <w:rsid w:val="00D96D5B"/>
    <w:rsid w:val="00DA1452"/>
    <w:rsid w:val="00DA3192"/>
    <w:rsid w:val="00DA3351"/>
    <w:rsid w:val="00DB5B82"/>
    <w:rsid w:val="00DC1563"/>
    <w:rsid w:val="00DC3F8A"/>
    <w:rsid w:val="00DC6932"/>
    <w:rsid w:val="00DD4FD7"/>
    <w:rsid w:val="00DE2CD9"/>
    <w:rsid w:val="00E108E8"/>
    <w:rsid w:val="00E10F44"/>
    <w:rsid w:val="00E12262"/>
    <w:rsid w:val="00E1684A"/>
    <w:rsid w:val="00E25D56"/>
    <w:rsid w:val="00E342C9"/>
    <w:rsid w:val="00E350B5"/>
    <w:rsid w:val="00E563DC"/>
    <w:rsid w:val="00E6159E"/>
    <w:rsid w:val="00E80193"/>
    <w:rsid w:val="00E84489"/>
    <w:rsid w:val="00EA6E0C"/>
    <w:rsid w:val="00EC11A6"/>
    <w:rsid w:val="00ED5C9D"/>
    <w:rsid w:val="00EE234B"/>
    <w:rsid w:val="00F1001C"/>
    <w:rsid w:val="00F1403A"/>
    <w:rsid w:val="00F210D4"/>
    <w:rsid w:val="00F42707"/>
    <w:rsid w:val="00F51520"/>
    <w:rsid w:val="00F64FD1"/>
    <w:rsid w:val="00F95D25"/>
    <w:rsid w:val="00FC4A86"/>
    <w:rsid w:val="00FC652F"/>
    <w:rsid w:val="00FD45AE"/>
    <w:rsid w:val="00FD5D32"/>
    <w:rsid w:val="00FF141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1F9942E"/>
  <w15:docId w15:val="{15C7F6F0-65C0-4EAA-80EB-47F5564F2B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B3490"/>
  </w:style>
  <w:style w:type="paragraph" w:styleId="Heading1">
    <w:name w:val="heading 1"/>
    <w:basedOn w:val="Normal"/>
    <w:next w:val="Normal"/>
    <w:link w:val="Heading1Char"/>
    <w:uiPriority w:val="9"/>
    <w:qFormat/>
    <w:rsid w:val="001B3490"/>
    <w:pPr>
      <w:keepNext/>
      <w:numPr>
        <w:numId w:val="1"/>
      </w:numPr>
      <w:spacing w:before="240" w:after="60"/>
      <w:outlineLvl w:val="0"/>
    </w:pPr>
    <w:rPr>
      <w:rFonts w:asciiTheme="majorHAnsi" w:eastAsiaTheme="majorEastAsia" w:hAnsiTheme="majorHAnsi" w:cstheme="majorBidi"/>
      <w:b/>
      <w:bCs/>
      <w:kern w:val="32"/>
      <w:sz w:val="32"/>
      <w:szCs w:val="32"/>
    </w:rPr>
  </w:style>
  <w:style w:type="paragraph" w:styleId="Heading2">
    <w:name w:val="heading 2"/>
    <w:basedOn w:val="Normal"/>
    <w:next w:val="Normal"/>
    <w:link w:val="Heading2Char"/>
    <w:uiPriority w:val="9"/>
    <w:semiHidden/>
    <w:unhideWhenUsed/>
    <w:qFormat/>
    <w:rsid w:val="001B3490"/>
    <w:pPr>
      <w:keepNext/>
      <w:numPr>
        <w:ilvl w:val="1"/>
        <w:numId w:val="1"/>
      </w:numPr>
      <w:spacing w:before="240" w:after="60"/>
      <w:outlineLvl w:val="1"/>
    </w:pPr>
    <w:rPr>
      <w:rFonts w:asciiTheme="majorHAnsi" w:eastAsiaTheme="majorEastAsia" w:hAnsiTheme="majorHAnsi" w:cstheme="majorBidi"/>
      <w:b/>
      <w:bCs/>
      <w:i/>
      <w:iCs/>
      <w:sz w:val="28"/>
      <w:szCs w:val="28"/>
    </w:rPr>
  </w:style>
  <w:style w:type="paragraph" w:styleId="Heading3">
    <w:name w:val="heading 3"/>
    <w:basedOn w:val="Normal"/>
    <w:next w:val="Normal"/>
    <w:link w:val="Heading3Char"/>
    <w:uiPriority w:val="9"/>
    <w:semiHidden/>
    <w:unhideWhenUsed/>
    <w:qFormat/>
    <w:rsid w:val="001B3490"/>
    <w:pPr>
      <w:keepNext/>
      <w:numPr>
        <w:ilvl w:val="2"/>
        <w:numId w:val="1"/>
      </w:numPr>
      <w:spacing w:before="240" w:after="60"/>
      <w:outlineLvl w:val="2"/>
    </w:pPr>
    <w:rPr>
      <w:rFonts w:asciiTheme="majorHAnsi" w:eastAsiaTheme="majorEastAsia" w:hAnsiTheme="majorHAnsi" w:cstheme="majorBidi"/>
      <w:b/>
      <w:bCs/>
      <w:sz w:val="26"/>
      <w:szCs w:val="26"/>
    </w:rPr>
  </w:style>
  <w:style w:type="paragraph" w:styleId="Heading4">
    <w:name w:val="heading 4"/>
    <w:basedOn w:val="Normal"/>
    <w:next w:val="Normal"/>
    <w:link w:val="Heading4Char"/>
    <w:uiPriority w:val="9"/>
    <w:semiHidden/>
    <w:unhideWhenUsed/>
    <w:qFormat/>
    <w:rsid w:val="001B3490"/>
    <w:pPr>
      <w:keepNext/>
      <w:numPr>
        <w:ilvl w:val="3"/>
        <w:numId w:val="1"/>
      </w:numPr>
      <w:spacing w:before="240" w:after="60"/>
      <w:outlineLvl w:val="3"/>
    </w:pPr>
    <w:rPr>
      <w:rFonts w:asciiTheme="minorHAnsi" w:eastAsiaTheme="minorEastAsia" w:hAnsiTheme="minorHAnsi" w:cstheme="minorBidi"/>
      <w:b/>
      <w:bCs/>
      <w:sz w:val="28"/>
      <w:szCs w:val="28"/>
    </w:rPr>
  </w:style>
  <w:style w:type="paragraph" w:styleId="Heading5">
    <w:name w:val="heading 5"/>
    <w:basedOn w:val="Normal"/>
    <w:next w:val="Normal"/>
    <w:link w:val="Heading5Char"/>
    <w:uiPriority w:val="9"/>
    <w:semiHidden/>
    <w:unhideWhenUsed/>
    <w:qFormat/>
    <w:rsid w:val="001B3490"/>
    <w:pPr>
      <w:numPr>
        <w:ilvl w:val="4"/>
        <w:numId w:val="1"/>
      </w:numPr>
      <w:spacing w:before="240" w:after="60"/>
      <w:outlineLvl w:val="4"/>
    </w:pPr>
    <w:rPr>
      <w:rFonts w:asciiTheme="minorHAnsi" w:eastAsiaTheme="minorEastAsia" w:hAnsiTheme="minorHAnsi" w:cstheme="minorBidi"/>
      <w:b/>
      <w:bCs/>
      <w:i/>
      <w:iCs/>
      <w:sz w:val="26"/>
      <w:szCs w:val="26"/>
    </w:rPr>
  </w:style>
  <w:style w:type="paragraph" w:styleId="Heading6">
    <w:name w:val="heading 6"/>
    <w:basedOn w:val="Normal"/>
    <w:next w:val="Normal"/>
    <w:link w:val="Heading6Char"/>
    <w:qFormat/>
    <w:rsid w:val="001B3490"/>
    <w:pPr>
      <w:numPr>
        <w:ilvl w:val="5"/>
        <w:numId w:val="1"/>
      </w:numPr>
      <w:spacing w:before="240" w:after="60"/>
      <w:outlineLvl w:val="5"/>
    </w:pPr>
    <w:rPr>
      <w:b/>
      <w:bCs/>
      <w:sz w:val="22"/>
      <w:szCs w:val="22"/>
    </w:rPr>
  </w:style>
  <w:style w:type="paragraph" w:styleId="Heading7">
    <w:name w:val="heading 7"/>
    <w:basedOn w:val="Normal"/>
    <w:next w:val="Normal"/>
    <w:link w:val="Heading7Char"/>
    <w:uiPriority w:val="9"/>
    <w:semiHidden/>
    <w:unhideWhenUsed/>
    <w:qFormat/>
    <w:rsid w:val="001B3490"/>
    <w:pPr>
      <w:numPr>
        <w:ilvl w:val="6"/>
        <w:numId w:val="1"/>
      </w:numPr>
      <w:spacing w:before="240" w:after="60"/>
      <w:outlineLvl w:val="6"/>
    </w:pPr>
    <w:rPr>
      <w:rFonts w:asciiTheme="minorHAnsi" w:eastAsiaTheme="minorEastAsia" w:hAnsiTheme="minorHAnsi" w:cstheme="minorBidi"/>
      <w:sz w:val="24"/>
      <w:szCs w:val="24"/>
    </w:rPr>
  </w:style>
  <w:style w:type="paragraph" w:styleId="Heading8">
    <w:name w:val="heading 8"/>
    <w:basedOn w:val="Normal"/>
    <w:next w:val="Normal"/>
    <w:link w:val="Heading8Char"/>
    <w:uiPriority w:val="9"/>
    <w:semiHidden/>
    <w:unhideWhenUsed/>
    <w:qFormat/>
    <w:rsid w:val="001B3490"/>
    <w:pPr>
      <w:numPr>
        <w:ilvl w:val="7"/>
        <w:numId w:val="1"/>
      </w:numPr>
      <w:spacing w:before="240" w:after="60"/>
      <w:outlineLvl w:val="7"/>
    </w:pPr>
    <w:rPr>
      <w:rFonts w:asciiTheme="minorHAnsi" w:eastAsiaTheme="minorEastAsia" w:hAnsiTheme="minorHAnsi" w:cstheme="minorBidi"/>
      <w:i/>
      <w:iCs/>
      <w:sz w:val="24"/>
      <w:szCs w:val="24"/>
    </w:rPr>
  </w:style>
  <w:style w:type="paragraph" w:styleId="Heading9">
    <w:name w:val="heading 9"/>
    <w:basedOn w:val="Normal"/>
    <w:next w:val="Normal"/>
    <w:link w:val="Heading9Char"/>
    <w:uiPriority w:val="9"/>
    <w:semiHidden/>
    <w:unhideWhenUsed/>
    <w:qFormat/>
    <w:rsid w:val="001B3490"/>
    <w:pPr>
      <w:numPr>
        <w:ilvl w:val="8"/>
        <w:numId w:val="1"/>
      </w:numPr>
      <w:spacing w:before="240" w:after="60"/>
      <w:outlineLvl w:val="8"/>
    </w:pPr>
    <w:rPr>
      <w:rFonts w:asciiTheme="majorHAnsi" w:eastAsiaTheme="majorEastAsia" w:hAnsiTheme="majorHAnsi" w:cstheme="majorBid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B3490"/>
    <w:rPr>
      <w:rFonts w:asciiTheme="majorHAnsi" w:eastAsiaTheme="majorEastAsia" w:hAnsiTheme="majorHAnsi" w:cstheme="majorBidi"/>
      <w:b/>
      <w:bCs/>
      <w:kern w:val="32"/>
      <w:sz w:val="32"/>
      <w:szCs w:val="32"/>
    </w:rPr>
  </w:style>
  <w:style w:type="character" w:customStyle="1" w:styleId="Heading2Char">
    <w:name w:val="Heading 2 Char"/>
    <w:basedOn w:val="DefaultParagraphFont"/>
    <w:link w:val="Heading2"/>
    <w:uiPriority w:val="9"/>
    <w:semiHidden/>
    <w:rsid w:val="001B3490"/>
    <w:rPr>
      <w:rFonts w:asciiTheme="majorHAnsi" w:eastAsiaTheme="majorEastAsia" w:hAnsiTheme="majorHAnsi" w:cstheme="majorBidi"/>
      <w:b/>
      <w:bCs/>
      <w:i/>
      <w:iCs/>
      <w:sz w:val="28"/>
      <w:szCs w:val="28"/>
    </w:rPr>
  </w:style>
  <w:style w:type="character" w:customStyle="1" w:styleId="Heading3Char">
    <w:name w:val="Heading 3 Char"/>
    <w:basedOn w:val="DefaultParagraphFont"/>
    <w:link w:val="Heading3"/>
    <w:uiPriority w:val="9"/>
    <w:semiHidden/>
    <w:rsid w:val="001B3490"/>
    <w:rPr>
      <w:rFonts w:asciiTheme="majorHAnsi" w:eastAsiaTheme="majorEastAsia" w:hAnsiTheme="majorHAnsi" w:cstheme="majorBidi"/>
      <w:b/>
      <w:bCs/>
      <w:sz w:val="26"/>
      <w:szCs w:val="26"/>
    </w:rPr>
  </w:style>
  <w:style w:type="character" w:customStyle="1" w:styleId="Heading4Char">
    <w:name w:val="Heading 4 Char"/>
    <w:basedOn w:val="DefaultParagraphFont"/>
    <w:link w:val="Heading4"/>
    <w:uiPriority w:val="9"/>
    <w:semiHidden/>
    <w:rsid w:val="001B3490"/>
    <w:rPr>
      <w:rFonts w:asciiTheme="minorHAnsi" w:eastAsiaTheme="minorEastAsia" w:hAnsiTheme="minorHAnsi" w:cstheme="minorBidi"/>
      <w:b/>
      <w:bCs/>
      <w:sz w:val="28"/>
      <w:szCs w:val="28"/>
    </w:rPr>
  </w:style>
  <w:style w:type="character" w:customStyle="1" w:styleId="Heading5Char">
    <w:name w:val="Heading 5 Char"/>
    <w:basedOn w:val="DefaultParagraphFont"/>
    <w:link w:val="Heading5"/>
    <w:uiPriority w:val="9"/>
    <w:semiHidden/>
    <w:rsid w:val="001B3490"/>
    <w:rPr>
      <w:rFonts w:asciiTheme="minorHAnsi" w:eastAsiaTheme="minorEastAsia" w:hAnsiTheme="minorHAnsi" w:cstheme="minorBidi"/>
      <w:b/>
      <w:bCs/>
      <w:i/>
      <w:iCs/>
      <w:sz w:val="26"/>
      <w:szCs w:val="26"/>
    </w:rPr>
  </w:style>
  <w:style w:type="character" w:customStyle="1" w:styleId="Heading6Char">
    <w:name w:val="Heading 6 Char"/>
    <w:basedOn w:val="DefaultParagraphFont"/>
    <w:link w:val="Heading6"/>
    <w:rsid w:val="001B3490"/>
    <w:rPr>
      <w:b/>
      <w:bCs/>
      <w:sz w:val="22"/>
      <w:szCs w:val="22"/>
    </w:rPr>
  </w:style>
  <w:style w:type="character" w:customStyle="1" w:styleId="Heading7Char">
    <w:name w:val="Heading 7 Char"/>
    <w:basedOn w:val="DefaultParagraphFont"/>
    <w:link w:val="Heading7"/>
    <w:uiPriority w:val="9"/>
    <w:semiHidden/>
    <w:rsid w:val="001B3490"/>
    <w:rPr>
      <w:rFonts w:asciiTheme="minorHAnsi" w:eastAsiaTheme="minorEastAsia" w:hAnsiTheme="minorHAnsi" w:cstheme="minorBidi"/>
      <w:sz w:val="24"/>
      <w:szCs w:val="24"/>
    </w:rPr>
  </w:style>
  <w:style w:type="character" w:customStyle="1" w:styleId="Heading8Char">
    <w:name w:val="Heading 8 Char"/>
    <w:basedOn w:val="DefaultParagraphFont"/>
    <w:link w:val="Heading8"/>
    <w:uiPriority w:val="9"/>
    <w:semiHidden/>
    <w:rsid w:val="001B3490"/>
    <w:rPr>
      <w:rFonts w:asciiTheme="minorHAnsi" w:eastAsiaTheme="minorEastAsia" w:hAnsiTheme="minorHAnsi" w:cstheme="minorBidi"/>
      <w:i/>
      <w:iCs/>
      <w:sz w:val="24"/>
      <w:szCs w:val="24"/>
    </w:rPr>
  </w:style>
  <w:style w:type="character" w:customStyle="1" w:styleId="Heading9Char">
    <w:name w:val="Heading 9 Char"/>
    <w:basedOn w:val="DefaultParagraphFont"/>
    <w:link w:val="Heading9"/>
    <w:uiPriority w:val="9"/>
    <w:semiHidden/>
    <w:rsid w:val="001B3490"/>
    <w:rPr>
      <w:rFonts w:asciiTheme="majorHAnsi" w:eastAsiaTheme="majorEastAsia" w:hAnsiTheme="majorHAnsi" w:cstheme="majorBidi"/>
      <w:sz w:val="22"/>
      <w:szCs w:val="22"/>
    </w:rPr>
  </w:style>
  <w:style w:type="paragraph" w:styleId="ListParagraph">
    <w:name w:val="List Paragraph"/>
    <w:basedOn w:val="Normal"/>
    <w:uiPriority w:val="1"/>
    <w:qFormat/>
    <w:rsid w:val="00940D71"/>
    <w:pPr>
      <w:spacing w:after="200" w:line="276" w:lineRule="auto"/>
      <w:ind w:left="720"/>
      <w:contextualSpacing/>
    </w:pPr>
    <w:rPr>
      <w:rFonts w:asciiTheme="minorHAnsi" w:eastAsiaTheme="minorHAnsi" w:hAnsiTheme="minorHAnsi" w:cstheme="minorBidi"/>
      <w:sz w:val="22"/>
      <w:szCs w:val="22"/>
      <w:lang w:val="en-GB"/>
    </w:rPr>
  </w:style>
  <w:style w:type="paragraph" w:styleId="BodyText">
    <w:name w:val="Body Text"/>
    <w:basedOn w:val="Normal"/>
    <w:link w:val="BodyTextChar"/>
    <w:uiPriority w:val="99"/>
    <w:unhideWhenUsed/>
    <w:rsid w:val="00940D71"/>
    <w:pPr>
      <w:spacing w:line="360" w:lineRule="auto"/>
      <w:jc w:val="both"/>
    </w:pPr>
    <w:rPr>
      <w:rFonts w:ascii="Arial" w:eastAsiaTheme="minorHAnsi" w:hAnsi="Arial" w:cs="Arial"/>
      <w:sz w:val="24"/>
      <w:szCs w:val="24"/>
      <w:lang w:val="en-GB"/>
    </w:rPr>
  </w:style>
  <w:style w:type="character" w:customStyle="1" w:styleId="BodyTextChar">
    <w:name w:val="Body Text Char"/>
    <w:basedOn w:val="DefaultParagraphFont"/>
    <w:link w:val="BodyText"/>
    <w:uiPriority w:val="99"/>
    <w:rsid w:val="00940D71"/>
    <w:rPr>
      <w:rFonts w:ascii="Arial" w:eastAsiaTheme="minorHAnsi" w:hAnsi="Arial" w:cs="Arial"/>
      <w:sz w:val="24"/>
      <w:szCs w:val="24"/>
      <w:lang w:val="en-GB"/>
    </w:rPr>
  </w:style>
  <w:style w:type="paragraph" w:styleId="Header">
    <w:name w:val="header"/>
    <w:basedOn w:val="Normal"/>
    <w:link w:val="HeaderChar"/>
    <w:uiPriority w:val="99"/>
    <w:unhideWhenUsed/>
    <w:rsid w:val="0027559B"/>
    <w:pPr>
      <w:tabs>
        <w:tab w:val="center" w:pos="4513"/>
        <w:tab w:val="right" w:pos="9026"/>
      </w:tabs>
    </w:pPr>
  </w:style>
  <w:style w:type="character" w:customStyle="1" w:styleId="HeaderChar">
    <w:name w:val="Header Char"/>
    <w:basedOn w:val="DefaultParagraphFont"/>
    <w:link w:val="Header"/>
    <w:uiPriority w:val="99"/>
    <w:rsid w:val="0027559B"/>
  </w:style>
  <w:style w:type="paragraph" w:styleId="Footer">
    <w:name w:val="footer"/>
    <w:basedOn w:val="Normal"/>
    <w:link w:val="FooterChar"/>
    <w:uiPriority w:val="99"/>
    <w:unhideWhenUsed/>
    <w:rsid w:val="0027559B"/>
    <w:pPr>
      <w:tabs>
        <w:tab w:val="center" w:pos="4513"/>
        <w:tab w:val="right" w:pos="9026"/>
      </w:tabs>
    </w:pPr>
  </w:style>
  <w:style w:type="character" w:customStyle="1" w:styleId="FooterChar">
    <w:name w:val="Footer Char"/>
    <w:basedOn w:val="DefaultParagraphFont"/>
    <w:link w:val="Footer"/>
    <w:uiPriority w:val="99"/>
    <w:rsid w:val="0027559B"/>
  </w:style>
  <w:style w:type="table" w:styleId="TableGrid">
    <w:name w:val="Table Grid"/>
    <w:basedOn w:val="TableNormal"/>
    <w:uiPriority w:val="39"/>
    <w:rsid w:val="00D96D5B"/>
    <w:rPr>
      <w:rFonts w:asciiTheme="minorHAnsi" w:eastAsiaTheme="minorHAnsi" w:hAnsiTheme="minorHAnsi" w:cstheme="minorBidi"/>
      <w:sz w:val="22"/>
      <w:szCs w:val="22"/>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667E07"/>
    <w:rPr>
      <w:rFonts w:asciiTheme="minorHAnsi" w:eastAsiaTheme="minorHAnsi" w:hAnsiTheme="minorHAnsi" w:cstheme="minorBidi"/>
      <w:lang w:val="en-GB"/>
    </w:rPr>
  </w:style>
  <w:style w:type="character" w:customStyle="1" w:styleId="FootnoteTextChar">
    <w:name w:val="Footnote Text Char"/>
    <w:basedOn w:val="DefaultParagraphFont"/>
    <w:link w:val="FootnoteText"/>
    <w:uiPriority w:val="99"/>
    <w:semiHidden/>
    <w:rsid w:val="00667E07"/>
    <w:rPr>
      <w:rFonts w:asciiTheme="minorHAnsi" w:eastAsiaTheme="minorHAnsi" w:hAnsiTheme="minorHAnsi" w:cstheme="minorBidi"/>
      <w:lang w:val="en-GB"/>
    </w:rPr>
  </w:style>
  <w:style w:type="character" w:styleId="FootnoteReference">
    <w:name w:val="footnote reference"/>
    <w:basedOn w:val="DefaultParagraphFont"/>
    <w:uiPriority w:val="99"/>
    <w:semiHidden/>
    <w:unhideWhenUsed/>
    <w:rsid w:val="00667E07"/>
    <w:rPr>
      <w:vertAlign w:val="superscript"/>
    </w:rPr>
  </w:style>
  <w:style w:type="character" w:styleId="Hyperlink">
    <w:name w:val="Hyperlink"/>
    <w:basedOn w:val="DefaultParagraphFont"/>
    <w:uiPriority w:val="99"/>
    <w:unhideWhenUsed/>
    <w:rsid w:val="006B0CCD"/>
    <w:rPr>
      <w:color w:val="0000FF" w:themeColor="hyperlink"/>
      <w:u w:val="single"/>
    </w:rPr>
  </w:style>
  <w:style w:type="character" w:styleId="UnresolvedMention">
    <w:name w:val="Unresolved Mention"/>
    <w:basedOn w:val="DefaultParagraphFont"/>
    <w:uiPriority w:val="99"/>
    <w:semiHidden/>
    <w:unhideWhenUsed/>
    <w:rsid w:val="006B0CCD"/>
    <w:rPr>
      <w:color w:val="605E5C"/>
      <w:shd w:val="clear" w:color="auto" w:fill="E1DFDD"/>
    </w:rPr>
  </w:style>
  <w:style w:type="paragraph" w:styleId="Subtitle">
    <w:name w:val="Subtitle"/>
    <w:basedOn w:val="Normal"/>
    <w:next w:val="Normal"/>
    <w:link w:val="SubtitleChar"/>
    <w:uiPriority w:val="11"/>
    <w:qFormat/>
    <w:rsid w:val="00C155EF"/>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uiPriority w:val="11"/>
    <w:rsid w:val="00C155EF"/>
    <w:rPr>
      <w:rFonts w:asciiTheme="minorHAnsi" w:eastAsiaTheme="minorEastAsia" w:hAnsiTheme="minorHAnsi" w:cstheme="minorBidi"/>
      <w:color w:val="5A5A5A" w:themeColor="text1" w:themeTint="A5"/>
      <w:spacing w:val="15"/>
      <w:sz w:val="22"/>
      <w:szCs w:val="22"/>
    </w:rPr>
  </w:style>
  <w:style w:type="character" w:styleId="IntenseEmphasis">
    <w:name w:val="Intense Emphasis"/>
    <w:basedOn w:val="DefaultParagraphFont"/>
    <w:uiPriority w:val="21"/>
    <w:qFormat/>
    <w:rsid w:val="00823785"/>
    <w:rPr>
      <w:i/>
      <w:iCs/>
      <w:color w:val="4F81BD" w:themeColor="accent1"/>
    </w:rPr>
  </w:style>
  <w:style w:type="paragraph" w:styleId="Quote">
    <w:name w:val="Quote"/>
    <w:basedOn w:val="Normal"/>
    <w:next w:val="Normal"/>
    <w:link w:val="QuoteChar"/>
    <w:uiPriority w:val="29"/>
    <w:qFormat/>
    <w:rsid w:val="00823785"/>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823785"/>
    <w:rPr>
      <w:i/>
      <w:iCs/>
      <w:color w:val="404040" w:themeColor="text1" w:themeTint="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38</TotalTime>
  <Pages>6</Pages>
  <Words>1906</Words>
  <Characters>10869</Characters>
  <Application>Microsoft Office Word</Application>
  <DocSecurity>0</DocSecurity>
  <Lines>90</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12750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Amy Birtwistle</dc:creator>
  <cp:lastModifiedBy>Amy Birtwistle</cp:lastModifiedBy>
  <cp:revision>8</cp:revision>
  <cp:lastPrinted>2021-06-09T12:29:00Z</cp:lastPrinted>
  <dcterms:created xsi:type="dcterms:W3CDTF">2024-07-25T09:02:00Z</dcterms:created>
  <dcterms:modified xsi:type="dcterms:W3CDTF">2024-08-05T07:40:00Z</dcterms:modified>
</cp:coreProperties>
</file>